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bookmarkStart w:id="0" w:name="_GoBack"/>
      <w:bookmarkEnd w:id="0"/>
      <w:r w:rsidRPr="00BC5C1F">
        <w:rPr>
          <w:rFonts w:eastAsia="標楷體" w:hAnsi="標楷體" w:hint="eastAsia"/>
          <w:b/>
          <w:color w:val="000000"/>
          <w:sz w:val="28"/>
        </w:rPr>
        <w:t>元智大學　工業工程與管理研究所碩士班</w:t>
      </w:r>
    </w:p>
    <w:p w:rsidR="009403A8" w:rsidRPr="00BC5C1F" w:rsidRDefault="009403A8" w:rsidP="009403A8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必修科目表</w:t>
      </w:r>
    </w:p>
    <w:p w:rsidR="009403A8" w:rsidRDefault="009403A8" w:rsidP="009403A8">
      <w:pPr>
        <w:snapToGrid w:val="0"/>
        <w:spacing w:after="60"/>
        <w:jc w:val="center"/>
        <w:rPr>
          <w:rFonts w:eastAsia="標楷體" w:hAnsi="標楷體" w:hint="eastAsia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Pr="008633B1">
        <w:rPr>
          <w:rFonts w:eastAsia="標楷體"/>
          <w:b/>
          <w:color w:val="FF0000"/>
        </w:rPr>
        <w:t>10</w:t>
      </w:r>
      <w:r w:rsidR="00F67FE5">
        <w:rPr>
          <w:rFonts w:eastAsia="標楷體" w:hint="eastAsia"/>
          <w:b/>
          <w:color w:val="FF0000"/>
        </w:rPr>
        <w:t>6</w:t>
      </w:r>
      <w:r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after="60"/>
        <w:jc w:val="center"/>
        <w:rPr>
          <w:rFonts w:eastAsia="標楷體"/>
          <w:b/>
          <w:color w:val="000000"/>
        </w:rPr>
      </w:pPr>
    </w:p>
    <w:p w:rsidR="00D76520" w:rsidRPr="002C6D17" w:rsidRDefault="00F67FE5" w:rsidP="00024666">
      <w:pPr>
        <w:snapToGrid w:val="0"/>
        <w:spacing w:line="280" w:lineRule="exact"/>
        <w:ind w:rightChars="-201" w:right="-482"/>
        <w:jc w:val="right"/>
        <w:rPr>
          <w:rFonts w:eastAsia="標楷體"/>
          <w:kern w:val="0"/>
          <w:sz w:val="18"/>
          <w:szCs w:val="18"/>
          <w:lang w:val="zh-TW"/>
        </w:rPr>
      </w:pPr>
      <w:r w:rsidRPr="005333D8">
        <w:rPr>
          <w:rFonts w:eastAsia="標楷體"/>
          <w:sz w:val="18"/>
          <w:szCs w:val="18"/>
        </w:rPr>
        <w:t>106.0</w:t>
      </w:r>
      <w:r>
        <w:rPr>
          <w:rFonts w:eastAsia="標楷體" w:hint="eastAsia"/>
          <w:sz w:val="18"/>
          <w:szCs w:val="18"/>
        </w:rPr>
        <w:t>4</w:t>
      </w:r>
      <w:r w:rsidRPr="005333D8">
        <w:rPr>
          <w:rFonts w:eastAsia="標楷體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26</w:t>
      </w:r>
      <w:r w:rsidRPr="005333D8">
        <w:rPr>
          <w:rFonts w:eastAsia="標楷體"/>
          <w:sz w:val="18"/>
          <w:szCs w:val="18"/>
        </w:rPr>
        <w:t xml:space="preserve"> </w:t>
      </w:r>
      <w:r w:rsidRPr="005333D8">
        <w:rPr>
          <w:rFonts w:eastAsia="標楷體"/>
          <w:sz w:val="18"/>
          <w:szCs w:val="18"/>
        </w:rPr>
        <w:t>一</w:t>
      </w:r>
      <w:r w:rsidRPr="005333D8">
        <w:rPr>
          <w:rFonts w:eastAsia="標楷體"/>
          <w:sz w:val="18"/>
          <w:szCs w:val="18"/>
        </w:rPr>
        <w:t>○</w:t>
      </w:r>
      <w:r w:rsidRPr="005333D8">
        <w:rPr>
          <w:rFonts w:eastAsia="標楷體"/>
          <w:sz w:val="18"/>
          <w:szCs w:val="18"/>
        </w:rPr>
        <w:t>五學年第</w:t>
      </w:r>
      <w:r>
        <w:rPr>
          <w:rFonts w:eastAsia="標楷體" w:hint="eastAsia"/>
          <w:sz w:val="18"/>
          <w:szCs w:val="18"/>
        </w:rPr>
        <w:t>3</w:t>
      </w:r>
      <w:r w:rsidRPr="005333D8">
        <w:rPr>
          <w:rFonts w:eastAsia="標楷體"/>
          <w:sz w:val="18"/>
          <w:szCs w:val="18"/>
        </w:rPr>
        <w:t>次教務會議通過</w:t>
      </w:r>
    </w:p>
    <w:p w:rsidR="006A2795" w:rsidRPr="00BC5C1F" w:rsidRDefault="006A2795" w:rsidP="00024666">
      <w:pPr>
        <w:snapToGrid w:val="0"/>
        <w:spacing w:line="280" w:lineRule="exact"/>
        <w:ind w:rightChars="-201" w:right="-482"/>
        <w:jc w:val="right"/>
        <w:rPr>
          <w:rFonts w:eastAsia="標楷體"/>
          <w:color w:val="000000"/>
          <w:sz w:val="18"/>
        </w:rPr>
      </w:pPr>
    </w:p>
    <w:tbl>
      <w:tblPr>
        <w:tblW w:w="92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81"/>
        <w:gridCol w:w="1984"/>
        <w:gridCol w:w="2258"/>
        <w:gridCol w:w="2033"/>
        <w:gridCol w:w="2314"/>
      </w:tblGrid>
      <w:tr w:rsidR="009403A8" w:rsidRPr="00BC5C1F">
        <w:trPr>
          <w:cantSplit/>
          <w:trHeight w:hRule="exact" w:val="41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學年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</w:t>
            </w:r>
          </w:p>
          <w:p w:rsidR="009403A8" w:rsidRPr="00BC5C1F" w:rsidRDefault="009403A8" w:rsidP="006A2795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科目</w:t>
            </w: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第一學年</w:t>
            </w:r>
          </w:p>
        </w:tc>
        <w:tc>
          <w:tcPr>
            <w:tcW w:w="4349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第二學年</w:t>
            </w:r>
          </w:p>
        </w:tc>
      </w:tr>
      <w:tr w:rsidR="009403A8" w:rsidRPr="00BC5C1F">
        <w:trPr>
          <w:cantSplit/>
          <w:trHeight w:val="431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上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下</w:t>
            </w:r>
          </w:p>
        </w:tc>
      </w:tr>
      <w:tr w:rsidR="009403A8" w:rsidRPr="00BC5C1F">
        <w:trPr>
          <w:cantSplit/>
          <w:trHeight w:hRule="exact" w:val="1600"/>
          <w:jc w:val="center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必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修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科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目</w:t>
            </w:r>
          </w:p>
          <w:p w:rsidR="009403A8" w:rsidRPr="00BC5C1F" w:rsidRDefault="00F437C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5</w:t>
            </w:r>
            <w:r>
              <w:rPr>
                <w:rFonts w:eastAsia="標楷體" w:hAnsi="標楷體" w:hint="eastAsia"/>
                <w:color w:val="000000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書報討論</w:t>
            </w:r>
          </w:p>
          <w:p w:rsidR="009403A8" w:rsidRPr="00BC5C1F" w:rsidRDefault="00D112D7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Seminar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IE586</w:t>
            </w:r>
          </w:p>
          <w:p w:rsidR="009403A8" w:rsidRPr="00BC5C1F" w:rsidRDefault="00F437C8" w:rsidP="00F437C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Ansi="標楷體" w:hint="eastAsia"/>
                <w:color w:val="000000"/>
                <w:sz w:val="18"/>
              </w:rPr>
              <w:t>(</w:t>
            </w:r>
            <w:r w:rsidR="009403A8" w:rsidRPr="00BC5C1F">
              <w:rPr>
                <w:rFonts w:eastAsia="標楷體"/>
                <w:color w:val="000000"/>
                <w:sz w:val="18"/>
              </w:rPr>
              <w:t>2</w:t>
            </w:r>
            <w:r>
              <w:rPr>
                <w:rFonts w:eastAsia="標楷體" w:hint="eastAsia"/>
                <w:color w:val="000000"/>
                <w:sz w:val="18"/>
              </w:rPr>
              <w:t>)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研究方法論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(Research Methodology)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IE999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(3)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1133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1140"/>
          <w:jc w:val="center"/>
        </w:trPr>
        <w:tc>
          <w:tcPr>
            <w:tcW w:w="680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</w:p>
        </w:tc>
      </w:tr>
      <w:tr w:rsidR="009403A8" w:rsidRPr="00BC5C1F">
        <w:trPr>
          <w:cantSplit/>
          <w:trHeight w:hRule="exact" w:val="807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學期學</w:t>
            </w:r>
          </w:p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2</w:t>
            </w:r>
          </w:p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3</w:t>
            </w:r>
          </w:p>
        </w:tc>
        <w:tc>
          <w:tcPr>
            <w:tcW w:w="20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/>
                <w:color w:val="000000"/>
                <w:sz w:val="18"/>
              </w:rPr>
              <w:t>0</w:t>
            </w:r>
          </w:p>
        </w:tc>
      </w:tr>
      <w:tr w:rsidR="009403A8" w:rsidRPr="00BC5C1F" w:rsidTr="002C6D17">
        <w:trPr>
          <w:cantSplit/>
          <w:trHeight w:hRule="exact" w:val="7110"/>
          <w:jc w:val="center"/>
        </w:trPr>
        <w:tc>
          <w:tcPr>
            <w:tcW w:w="6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備</w:t>
            </w:r>
          </w:p>
          <w:p w:rsidR="009403A8" w:rsidRPr="00BC5C1F" w:rsidRDefault="009403A8" w:rsidP="009403A8">
            <w:pPr>
              <w:spacing w:before="40" w:after="40"/>
              <w:jc w:val="center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註</w:t>
            </w:r>
          </w:p>
        </w:tc>
        <w:tc>
          <w:tcPr>
            <w:tcW w:w="859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最低畢業學分：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b/>
                <w:color w:val="000000"/>
                <w:szCs w:val="24"/>
              </w:rPr>
            </w:pP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必修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學分＋選修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24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  <w:r w:rsidR="00A0399A">
              <w:rPr>
                <w:rFonts w:eastAsia="標楷體" w:hint="eastAsia"/>
                <w:b/>
                <w:bCs/>
                <w:color w:val="000000"/>
                <w:szCs w:val="24"/>
              </w:rPr>
              <w:t>＋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碩士論文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6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學分，共計</w:t>
            </w:r>
            <w:r w:rsidRPr="00BC5C1F">
              <w:rPr>
                <w:rFonts w:eastAsia="標楷體"/>
                <w:b/>
                <w:bCs/>
                <w:color w:val="000000"/>
                <w:szCs w:val="24"/>
              </w:rPr>
              <w:t>35</w:t>
            </w:r>
            <w:r w:rsidRPr="00BC5C1F">
              <w:rPr>
                <w:rFonts w:eastAsia="標楷體" w:hAnsi="標楷體" w:hint="eastAsia"/>
                <w:b/>
                <w:bCs/>
                <w:color w:val="000000"/>
                <w:szCs w:val="24"/>
              </w:rPr>
              <w:t>學分</w:t>
            </w:r>
          </w:p>
          <w:p w:rsidR="009403A8" w:rsidRPr="00BC5C1F" w:rsidRDefault="009403A8" w:rsidP="009403A8">
            <w:pPr>
              <w:snapToGrid w:val="0"/>
              <w:spacing w:line="320" w:lineRule="exact"/>
              <w:ind w:left="147" w:right="132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須修畢上學期</w:t>
            </w:r>
            <w:r w:rsidRPr="00BC5C1F">
              <w:rPr>
                <w:rFonts w:eastAsia="標楷體"/>
                <w:color w:val="000000"/>
                <w:sz w:val="20"/>
              </w:rPr>
              <w:t>2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學分的書報討論、下學期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學分的研究方法論、及</w:t>
            </w:r>
            <w:r w:rsidRPr="00BC5C1F">
              <w:rPr>
                <w:rFonts w:eastAsia="標楷體"/>
                <w:color w:val="000000"/>
                <w:sz w:val="20"/>
              </w:rPr>
              <w:t>8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門選修課</w:t>
            </w:r>
            <w:r w:rsidRPr="00BC5C1F">
              <w:rPr>
                <w:rFonts w:eastAsia="標楷體"/>
                <w:color w:val="000000"/>
                <w:sz w:val="20"/>
              </w:rPr>
              <w:t>24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學分。在四類中選擇一類作為主修類且至少選修二門課，餘三類至少各選修</w:t>
            </w:r>
            <w:r w:rsidRPr="00BC5C1F">
              <w:rPr>
                <w:rFonts w:eastAsia="標楷體"/>
                <w:color w:val="000000"/>
                <w:sz w:val="20"/>
              </w:rPr>
              <w:t>1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門課，共</w:t>
            </w:r>
            <w:r w:rsidRPr="00BC5C1F">
              <w:rPr>
                <w:rFonts w:eastAsia="標楷體"/>
                <w:color w:val="000000"/>
                <w:sz w:val="20"/>
              </w:rPr>
              <w:t>5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門課；其餘</w:t>
            </w:r>
            <w:r w:rsidRPr="00BC5C1F">
              <w:rPr>
                <w:rFonts w:eastAsia="標楷體"/>
                <w:color w:val="000000"/>
                <w:sz w:val="20"/>
              </w:rPr>
              <w:t>3</w:t>
            </w:r>
            <w:r w:rsidRPr="00BC5C1F">
              <w:rPr>
                <w:rFonts w:eastAsia="標楷體" w:hAnsi="標楷體" w:hint="eastAsia"/>
                <w:color w:val="000000"/>
                <w:sz w:val="20"/>
              </w:rPr>
              <w:t>門課可自由選修，非本系選修之課程，需先經指導教授及所長同意。</w:t>
            </w:r>
          </w:p>
          <w:p w:rsidR="009403A8" w:rsidRPr="00BC5C1F" w:rsidRDefault="009403A8" w:rsidP="009403A8">
            <w:pPr>
              <w:spacing w:line="320" w:lineRule="exact"/>
              <w:ind w:left="1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※非工業工程或工業管理相關學系畢業之碩士班學生，必須選擇下列其中一方案進行課程補修：</w:t>
            </w:r>
          </w:p>
          <w:p w:rsidR="009403A8" w:rsidRPr="00BC5C1F" w:rsidRDefault="009403A8" w:rsidP="009403A8">
            <w:pPr>
              <w:spacing w:line="320" w:lineRule="exact"/>
              <w:ind w:left="507" w:hanging="347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A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、選修大學部【生產計劃與管理】課程及下列研究所課程中的任一科：【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IE531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IE538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IE520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田口式品質工程】。</w:t>
            </w:r>
          </w:p>
          <w:p w:rsidR="009403A8" w:rsidRPr="00BC5C1F" w:rsidRDefault="009403A8" w:rsidP="009403A8">
            <w:pPr>
              <w:spacing w:line="320" w:lineRule="exact"/>
              <w:ind w:left="507" w:hanging="312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BC5C1F">
              <w:rPr>
                <w:rFonts w:eastAsia="標楷體"/>
                <w:color w:val="000000"/>
                <w:sz w:val="18"/>
                <w:szCs w:val="18"/>
              </w:rPr>
              <w:t>B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、選修大學部【品質管制】課程及下列研究所課程中的任一科：【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IE534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生產排程】、【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IE593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高等生產管制】或【</w:t>
            </w:r>
            <w:r w:rsidRPr="00BC5C1F">
              <w:rPr>
                <w:rFonts w:eastAsia="標楷體"/>
                <w:color w:val="000000"/>
                <w:sz w:val="18"/>
                <w:szCs w:val="18"/>
              </w:rPr>
              <w:t>IE543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生產計劃】。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碩士論文提案</w:t>
            </w:r>
            <w:r w:rsidR="00D112D7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/>
                <w:b/>
                <w:color w:val="000000"/>
              </w:rPr>
              <w:t>(Proposal)</w:t>
            </w:r>
            <w:r w:rsidR="00D112D7">
              <w:rPr>
                <w:rFonts w:eastAsia="標楷體" w:hint="eastAsia"/>
                <w:b/>
                <w:color w:val="000000"/>
              </w:rPr>
              <w:t xml:space="preserve"> </w:t>
            </w:r>
            <w:r w:rsidRPr="00BC5C1F">
              <w:rPr>
                <w:rFonts w:eastAsia="標楷體" w:hAnsi="標楷體" w:hint="eastAsia"/>
                <w:b/>
                <w:color w:val="000000"/>
              </w:rPr>
              <w:t>考試：</w:t>
            </w:r>
          </w:p>
          <w:p w:rsidR="009403A8" w:rsidRPr="00BC5C1F" w:rsidRDefault="009403A8" w:rsidP="009403A8">
            <w:pPr>
              <w:ind w:left="193" w:right="132"/>
              <w:rPr>
                <w:rFonts w:eastAsia="標楷體"/>
                <w:color w:val="000000"/>
                <w:sz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</w:rPr>
              <w:t>碩士班研究生須於第二學期開學後一個月內決定論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</w:rPr>
                <w:t>文指導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</w:rPr>
              <w:t>教授，並於第三學期十月三十一日前申請提出二人</w:t>
            </w:r>
            <w:r w:rsidR="00D112D7">
              <w:rPr>
                <w:rFonts w:eastAsia="標楷體" w:hint="eastAsia"/>
                <w:color w:val="000000"/>
                <w:sz w:val="18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含指導教授</w:t>
            </w:r>
            <w:r w:rsidR="00D112D7">
              <w:rPr>
                <w:rFonts w:eastAsia="標楷體" w:hAnsi="標楷體" w:hint="eastAsia"/>
                <w:color w:val="000000"/>
                <w:sz w:val="18"/>
              </w:rPr>
              <w:t>）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之論文提案審查委員會。委員會成員由所內</w:t>
            </w: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專</w:t>
            </w:r>
            <w:smartTag w:uri="urn:schemas-microsoft-com:office:smarttags" w:element="PersonName">
              <w:smartTagPr>
                <w:attr w:name="ProductID" w:val="任助理"/>
              </w:smartTagPr>
              <w:r w:rsidRPr="00BC5C1F">
                <w:rPr>
                  <w:rFonts w:eastAsia="標楷體" w:hAnsi="標楷體" w:hint="eastAsia"/>
                  <w:color w:val="000000"/>
                  <w:sz w:val="18"/>
                  <w:szCs w:val="18"/>
                </w:rPr>
                <w:t>任助理</w:t>
              </w:r>
            </w:smartTag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教授級以上組成，</w:t>
            </w:r>
            <w:r w:rsidRPr="00BC5C1F">
              <w:rPr>
                <w:rFonts w:eastAsia="標楷體" w:hAnsi="標楷體" w:hint="eastAsia"/>
                <w:color w:val="000000"/>
                <w:sz w:val="18"/>
              </w:rPr>
              <w:t>針對論文提案進行審查口試。</w:t>
            </w:r>
          </w:p>
          <w:p w:rsidR="009403A8" w:rsidRPr="00BC5C1F" w:rsidRDefault="009403A8" w:rsidP="009403A8">
            <w:pPr>
              <w:spacing w:before="240"/>
              <w:ind w:left="193" w:right="132"/>
              <w:rPr>
                <w:rFonts w:eastAsia="標楷體"/>
                <w:b/>
                <w:color w:val="000000"/>
              </w:rPr>
            </w:pPr>
            <w:r w:rsidRPr="00BC5C1F">
              <w:rPr>
                <w:rFonts w:eastAsia="標楷體" w:hAnsi="標楷體" w:hint="eastAsia"/>
                <w:b/>
                <w:color w:val="000000"/>
              </w:rPr>
              <w:t>碩士學位資格：</w:t>
            </w:r>
          </w:p>
          <w:p w:rsidR="009403A8" w:rsidRDefault="009403A8" w:rsidP="009403A8">
            <w:pPr>
              <w:snapToGrid w:val="0"/>
              <w:spacing w:after="40"/>
              <w:ind w:firstLine="192"/>
              <w:rPr>
                <w:rFonts w:eastAsia="標楷體" w:hAnsi="標楷體" w:hint="eastAsia"/>
                <w:color w:val="000000"/>
                <w:sz w:val="18"/>
                <w:szCs w:val="18"/>
              </w:rPr>
            </w:pPr>
            <w:r w:rsidRPr="00BC5C1F">
              <w:rPr>
                <w:rFonts w:eastAsia="標楷體" w:hAnsi="標楷體" w:hint="eastAsia"/>
                <w:color w:val="000000"/>
                <w:sz w:val="18"/>
                <w:szCs w:val="18"/>
              </w:rPr>
              <w:t>完成碩士論文，並依規定完成論文口試，但需與論文提案口試，至少需相隔二個月。</w:t>
            </w:r>
          </w:p>
          <w:p w:rsidR="002C6D17" w:rsidRPr="002C6D17" w:rsidRDefault="002C6D17" w:rsidP="002C6D17">
            <w:pPr>
              <w:snapToGrid w:val="0"/>
              <w:spacing w:after="40"/>
              <w:ind w:leftChars="82" w:left="204" w:hanging="7"/>
              <w:rPr>
                <w:rFonts w:eastAsia="標楷體"/>
                <w:color w:val="000000"/>
                <w:sz w:val="18"/>
                <w:szCs w:val="18"/>
              </w:rPr>
            </w:pPr>
            <w:r w:rsidRPr="002C6D17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9403A8" w:rsidRPr="00BC5C1F" w:rsidRDefault="009403A8" w:rsidP="009403A8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pacing w:line="4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pacing w:line="400" w:lineRule="exact"/>
        <w:jc w:val="center"/>
        <w:rPr>
          <w:rFonts w:eastAsia="標楷體" w:hAnsi="標楷體" w:hint="eastAsia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F67FE5">
        <w:rPr>
          <w:rFonts w:eastAsia="標楷體" w:hint="eastAsia"/>
          <w:b/>
          <w:color w:val="FF0000"/>
        </w:rPr>
        <w:t>6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pacing w:line="400" w:lineRule="exact"/>
        <w:jc w:val="center"/>
        <w:rPr>
          <w:rFonts w:eastAsia="標楷體"/>
          <w:b/>
          <w:color w:val="000000"/>
        </w:rPr>
      </w:pPr>
    </w:p>
    <w:p w:rsidR="00D76520" w:rsidRDefault="009403A8" w:rsidP="006A2795">
      <w:pPr>
        <w:snapToGrid w:val="0"/>
        <w:ind w:rightChars="-319" w:right="-766"/>
        <w:jc w:val="right"/>
        <w:rPr>
          <w:rFonts w:eastAsia="標楷體" w:hint="eastAsia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 xml:space="preserve"> </w:t>
      </w: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 </w:t>
      </w:r>
      <w:r w:rsidR="00F67FE5" w:rsidRPr="005333D8">
        <w:rPr>
          <w:rFonts w:eastAsia="標楷體"/>
          <w:sz w:val="18"/>
          <w:szCs w:val="18"/>
        </w:rPr>
        <w:t>106.0</w:t>
      </w:r>
      <w:r w:rsidR="00F67FE5">
        <w:rPr>
          <w:rFonts w:eastAsia="標楷體" w:hint="eastAsia"/>
          <w:sz w:val="18"/>
          <w:szCs w:val="18"/>
        </w:rPr>
        <w:t>4</w:t>
      </w:r>
      <w:r w:rsidR="00F67FE5" w:rsidRPr="005333D8">
        <w:rPr>
          <w:rFonts w:eastAsia="標楷體"/>
          <w:sz w:val="18"/>
          <w:szCs w:val="18"/>
        </w:rPr>
        <w:t>.</w:t>
      </w:r>
      <w:r w:rsidR="00F67FE5">
        <w:rPr>
          <w:rFonts w:eastAsia="標楷體" w:hint="eastAsia"/>
          <w:sz w:val="18"/>
          <w:szCs w:val="18"/>
        </w:rPr>
        <w:t>26</w:t>
      </w:r>
      <w:r w:rsidR="00F67FE5" w:rsidRPr="005333D8">
        <w:rPr>
          <w:rFonts w:eastAsia="標楷體"/>
          <w:sz w:val="18"/>
          <w:szCs w:val="18"/>
        </w:rPr>
        <w:t xml:space="preserve"> </w:t>
      </w:r>
      <w:r w:rsidR="00F67FE5" w:rsidRPr="005333D8">
        <w:rPr>
          <w:rFonts w:eastAsia="標楷體"/>
          <w:sz w:val="18"/>
          <w:szCs w:val="18"/>
        </w:rPr>
        <w:t>一</w:t>
      </w:r>
      <w:r w:rsidR="00F67FE5" w:rsidRPr="005333D8">
        <w:rPr>
          <w:rFonts w:eastAsia="標楷體"/>
          <w:sz w:val="18"/>
          <w:szCs w:val="18"/>
        </w:rPr>
        <w:t>○</w:t>
      </w:r>
      <w:r w:rsidR="00F67FE5" w:rsidRPr="005333D8">
        <w:rPr>
          <w:rFonts w:eastAsia="標楷體"/>
          <w:sz w:val="18"/>
          <w:szCs w:val="18"/>
        </w:rPr>
        <w:t>五學年第</w:t>
      </w:r>
      <w:r w:rsidR="00F67FE5">
        <w:rPr>
          <w:rFonts w:eastAsia="標楷體" w:hint="eastAsia"/>
          <w:sz w:val="18"/>
          <w:szCs w:val="18"/>
        </w:rPr>
        <w:t>3</w:t>
      </w:r>
      <w:r w:rsidR="00F67FE5" w:rsidRPr="005333D8">
        <w:rPr>
          <w:rFonts w:eastAsia="標楷體"/>
          <w:sz w:val="18"/>
          <w:szCs w:val="18"/>
        </w:rPr>
        <w:t>次教務會議通過</w:t>
      </w:r>
    </w:p>
    <w:p w:rsidR="006A2795" w:rsidRPr="00BC5C1F" w:rsidRDefault="006A2795" w:rsidP="006A2795">
      <w:pPr>
        <w:snapToGrid w:val="0"/>
        <w:ind w:rightChars="-319" w:right="-766"/>
        <w:jc w:val="right"/>
        <w:rPr>
          <w:rFonts w:eastAsia="標楷體"/>
          <w:color w:val="000000"/>
          <w:sz w:val="18"/>
        </w:rPr>
      </w:pPr>
    </w:p>
    <w:tbl>
      <w:tblPr>
        <w:tblW w:w="9153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580"/>
        <w:gridCol w:w="2855"/>
        <w:gridCol w:w="4023"/>
        <w:gridCol w:w="720"/>
      </w:tblGrid>
      <w:tr w:rsidR="009403A8" w:rsidRPr="00BC5C1F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C05BD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9403A8" w:rsidRPr="00BC5C1F" w:rsidRDefault="009403A8" w:rsidP="00D112D7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企業電子化與全球運籌管理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一</w:t>
            </w:r>
            <w:r w:rsidR="00D112D7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存貨系統與管制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Inventory Systems and Control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高等設施規劃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Facilities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全球運籌管理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Global Logistics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運輸管理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Transportation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物流系統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Analysis of Material Flows and Distribution System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產業電子化營運模式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Operational Models of E-Enterprise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電子化企業之管理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The Management of Enterprise Digitization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行動電子商務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Mobile Commerce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供應鏈管理專題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Topics in Supply Chain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進階企業資源規劃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Enterprise Resources Planning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產業分析與個案探討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TFT-LCD Industry Analysis and Case Study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BC5C1F" w:rsidRDefault="009403A8" w:rsidP="009403A8">
            <w:pPr>
              <w:widowControl/>
              <w:spacing w:beforeLines="50" w:before="180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智慧型系統與數位內容管理類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二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IE502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自動視覺檢驗技術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Automatic Visual Inspection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人工智慧與專家系統專題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Artificial Intelligence and Expert System Topics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 Graphics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電腦輔助設計與製造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Computer-Aided Design and Manufacturing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</w:t>
            </w: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視覺模擬和虛擬實境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3D Visual Simulation and Virtual Reality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軟性計算之不確定分析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Uncertainties in Soft Computing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資料視覺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Visualization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IE585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類神經網路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Neural Networks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機器視覺應用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Machine Vision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資料探勘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Mining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啟發式最佳化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Heuristic Optimization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傅立葉與小波分析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Fourier and Wavelet Analysis with Application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資料模式辨識與分類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Data Pattern Recognition and Classification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產品生命週期管理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Product Lifecycle Management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虛擬實境系統設計與建構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Design and Construction of Virtual Reality Systems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8633B1" w:rsidRPr="00BC5C1F" w:rsidTr="00B86B0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F437C8" w:rsidRDefault="008633B1" w:rsidP="00C05BD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IE</w:t>
            </w:r>
            <w:r w:rsidR="00C05BD8" w:rsidRPr="00F437C8">
              <w:rPr>
                <w:rFonts w:eastAsia="標楷體" w:hint="eastAsia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F437C8" w:rsidRDefault="008633B1" w:rsidP="009403A8">
            <w:pPr>
              <w:widowControl/>
              <w:spacing w:line="360" w:lineRule="exact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巨量資料分析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F437C8" w:rsidRDefault="008633B1" w:rsidP="00C05BD8">
            <w:pPr>
              <w:widowControl/>
              <w:spacing w:line="36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Big </w:t>
            </w:r>
            <w:r w:rsidR="00C05BD8" w:rsidRPr="00F437C8">
              <w:rPr>
                <w:rFonts w:eastAsia="標楷體" w:hint="eastAsia"/>
                <w:color w:val="000000"/>
                <w:sz w:val="18"/>
                <w:szCs w:val="18"/>
              </w:rPr>
              <w:t>D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 xml:space="preserve">ata </w:t>
            </w:r>
            <w:r w:rsidR="00C05BD8" w:rsidRPr="00F437C8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nalytics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F437C8" w:rsidRDefault="008633B1" w:rsidP="009403A8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B86B0A" w:rsidRPr="00BC5C1F" w:rsidTr="00C05BD8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B0A" w:rsidRPr="00BC5C1F" w:rsidRDefault="00B86B0A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0A" w:rsidRPr="00B37139" w:rsidRDefault="00B86B0A" w:rsidP="00C05BD8">
            <w:pPr>
              <w:widowControl/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IE626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0A" w:rsidRPr="00B37139" w:rsidRDefault="00B86B0A" w:rsidP="009403A8">
            <w:pPr>
              <w:widowControl/>
              <w:spacing w:line="360" w:lineRule="exact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物聯網概論與實務</w:t>
            </w: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0A" w:rsidRPr="00B37139" w:rsidRDefault="00B86B0A" w:rsidP="00B86B0A">
            <w:pPr>
              <w:widowControl/>
              <w:spacing w:line="360" w:lineRule="exact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 w:hint="eastAsia"/>
                <w:b/>
                <w:color w:val="FF0000"/>
                <w:sz w:val="18"/>
                <w:szCs w:val="18"/>
              </w:rPr>
              <w:t>I</w:t>
            </w:r>
            <w:r w:rsidRPr="00B37139">
              <w:rPr>
                <w:rFonts w:eastAsia="標楷體"/>
                <w:b/>
                <w:color w:val="FF0000"/>
                <w:sz w:val="18"/>
                <w:szCs w:val="18"/>
              </w:rPr>
              <w:t xml:space="preserve">ntroduction and Practice of Internet of Things (IOT)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B0A" w:rsidRPr="00B37139" w:rsidRDefault="00B86B0A" w:rsidP="009403A8">
            <w:pPr>
              <w:widowControl/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18"/>
                <w:szCs w:val="18"/>
              </w:rPr>
            </w:pPr>
            <w:r w:rsidRPr="00B37139">
              <w:rPr>
                <w:rFonts w:eastAsia="標楷體"/>
                <w:b/>
                <w:color w:val="FF0000"/>
                <w:sz w:val="18"/>
                <w:szCs w:val="18"/>
              </w:rPr>
              <w:t>3</w:t>
            </w:r>
          </w:p>
        </w:tc>
      </w:tr>
    </w:tbl>
    <w:p w:rsidR="009403A8" w:rsidRPr="00BC5C1F" w:rsidRDefault="009403A8" w:rsidP="009403A8">
      <w:pPr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/>
          <w:color w:val="000000"/>
        </w:rPr>
        <w:br w:type="page"/>
      </w:r>
      <w:r w:rsidRPr="00BC5C1F">
        <w:rPr>
          <w:rFonts w:eastAsia="標楷體" w:hAnsi="標楷體" w:hint="eastAsia"/>
          <w:b/>
          <w:color w:val="000000"/>
          <w:sz w:val="28"/>
        </w:rPr>
        <w:lastRenderedPageBreak/>
        <w:t>元智大學　工業工程與管理研究所碩士班</w:t>
      </w:r>
    </w:p>
    <w:p w:rsidR="009403A8" w:rsidRPr="00BC5C1F" w:rsidRDefault="009403A8" w:rsidP="009403A8">
      <w:pPr>
        <w:snapToGrid w:val="0"/>
        <w:spacing w:line="300" w:lineRule="exact"/>
        <w:jc w:val="center"/>
        <w:rPr>
          <w:rFonts w:eastAsia="標楷體"/>
          <w:b/>
          <w:color w:val="000000"/>
          <w:sz w:val="28"/>
        </w:rPr>
      </w:pPr>
      <w:r w:rsidRPr="00BC5C1F">
        <w:rPr>
          <w:rFonts w:eastAsia="標楷體" w:hAnsi="標楷體" w:hint="eastAsia"/>
          <w:b/>
          <w:color w:val="000000"/>
          <w:sz w:val="28"/>
        </w:rPr>
        <w:t>選修科目表</w:t>
      </w:r>
    </w:p>
    <w:p w:rsidR="009403A8" w:rsidRDefault="009403A8" w:rsidP="009403A8">
      <w:pPr>
        <w:snapToGrid w:val="0"/>
        <w:spacing w:line="300" w:lineRule="exact"/>
        <w:jc w:val="center"/>
        <w:rPr>
          <w:rFonts w:eastAsia="標楷體" w:hAnsi="標楷體" w:hint="eastAsia"/>
          <w:b/>
          <w:color w:val="000000"/>
        </w:rPr>
      </w:pPr>
      <w:r w:rsidRPr="00BC5C1F">
        <w:rPr>
          <w:rFonts w:eastAsia="標楷體" w:hAnsi="標楷體" w:hint="eastAsia"/>
          <w:b/>
          <w:color w:val="000000"/>
        </w:rPr>
        <w:t>（</w:t>
      </w:r>
      <w:r w:rsidR="0003433D" w:rsidRPr="008633B1">
        <w:rPr>
          <w:rFonts w:eastAsia="標楷體"/>
          <w:b/>
          <w:color w:val="FF0000"/>
        </w:rPr>
        <w:t>10</w:t>
      </w:r>
      <w:r w:rsidR="00F67FE5">
        <w:rPr>
          <w:rFonts w:eastAsia="標楷體" w:hint="eastAsia"/>
          <w:b/>
          <w:color w:val="FF0000"/>
        </w:rPr>
        <w:t>6</w:t>
      </w:r>
      <w:r w:rsidR="0003433D" w:rsidRPr="008633B1">
        <w:rPr>
          <w:rFonts w:eastAsia="標楷體" w:hAnsi="標楷體" w:hint="eastAsia"/>
          <w:b/>
          <w:color w:val="FF0000"/>
        </w:rPr>
        <w:t>學年度入學新生適用</w:t>
      </w:r>
      <w:r w:rsidRPr="00BC5C1F">
        <w:rPr>
          <w:rFonts w:eastAsia="標楷體" w:hAnsi="標楷體" w:hint="eastAsia"/>
          <w:b/>
          <w:color w:val="000000"/>
        </w:rPr>
        <w:t>）</w:t>
      </w:r>
    </w:p>
    <w:p w:rsidR="00024666" w:rsidRPr="00BC5C1F" w:rsidRDefault="00024666" w:rsidP="009403A8">
      <w:pPr>
        <w:snapToGrid w:val="0"/>
        <w:spacing w:line="300" w:lineRule="exact"/>
        <w:jc w:val="center"/>
        <w:rPr>
          <w:rFonts w:eastAsia="標楷體"/>
          <w:b/>
          <w:color w:val="000000"/>
        </w:rPr>
      </w:pPr>
    </w:p>
    <w:p w:rsidR="00DC25F8" w:rsidRDefault="00C05BD8" w:rsidP="006A2795">
      <w:pPr>
        <w:snapToGrid w:val="0"/>
        <w:ind w:rightChars="-378" w:right="-907"/>
        <w:jc w:val="right"/>
        <w:rPr>
          <w:rFonts w:eastAsia="標楷體" w:hint="eastAsia"/>
          <w:kern w:val="0"/>
          <w:sz w:val="18"/>
          <w:szCs w:val="18"/>
          <w:lang w:val="zh-TW"/>
        </w:rPr>
      </w:pPr>
      <w:r w:rsidRPr="00BC5C1F">
        <w:rPr>
          <w:rFonts w:eastAsia="標楷體"/>
          <w:color w:val="000000"/>
          <w:sz w:val="18"/>
        </w:rPr>
        <w:tab/>
      </w:r>
      <w:r w:rsidRPr="00BC5C1F">
        <w:rPr>
          <w:rFonts w:eastAsia="標楷體"/>
          <w:b/>
          <w:color w:val="000000"/>
        </w:rPr>
        <w:t xml:space="preserve"> </w:t>
      </w:r>
      <w:r w:rsidR="00F67FE5" w:rsidRPr="005333D8">
        <w:rPr>
          <w:rFonts w:eastAsia="標楷體"/>
          <w:sz w:val="18"/>
          <w:szCs w:val="18"/>
        </w:rPr>
        <w:t>106.0</w:t>
      </w:r>
      <w:r w:rsidR="00F67FE5">
        <w:rPr>
          <w:rFonts w:eastAsia="標楷體" w:hint="eastAsia"/>
          <w:sz w:val="18"/>
          <w:szCs w:val="18"/>
        </w:rPr>
        <w:t>4</w:t>
      </w:r>
      <w:r w:rsidR="00F67FE5" w:rsidRPr="005333D8">
        <w:rPr>
          <w:rFonts w:eastAsia="標楷體"/>
          <w:sz w:val="18"/>
          <w:szCs w:val="18"/>
        </w:rPr>
        <w:t>.</w:t>
      </w:r>
      <w:r w:rsidR="00F67FE5">
        <w:rPr>
          <w:rFonts w:eastAsia="標楷體" w:hint="eastAsia"/>
          <w:sz w:val="18"/>
          <w:szCs w:val="18"/>
        </w:rPr>
        <w:t>26</w:t>
      </w:r>
      <w:r w:rsidR="00F67FE5" w:rsidRPr="005333D8">
        <w:rPr>
          <w:rFonts w:eastAsia="標楷體"/>
          <w:sz w:val="18"/>
          <w:szCs w:val="18"/>
        </w:rPr>
        <w:t xml:space="preserve"> </w:t>
      </w:r>
      <w:r w:rsidR="00F67FE5" w:rsidRPr="005333D8">
        <w:rPr>
          <w:rFonts w:eastAsia="標楷體"/>
          <w:sz w:val="18"/>
          <w:szCs w:val="18"/>
        </w:rPr>
        <w:t>一</w:t>
      </w:r>
      <w:r w:rsidR="00F67FE5" w:rsidRPr="005333D8">
        <w:rPr>
          <w:rFonts w:eastAsia="標楷體"/>
          <w:sz w:val="18"/>
          <w:szCs w:val="18"/>
        </w:rPr>
        <w:t>○</w:t>
      </w:r>
      <w:r w:rsidR="00F67FE5" w:rsidRPr="005333D8">
        <w:rPr>
          <w:rFonts w:eastAsia="標楷體"/>
          <w:sz w:val="18"/>
          <w:szCs w:val="18"/>
        </w:rPr>
        <w:t>五學年第</w:t>
      </w:r>
      <w:r w:rsidR="00F67FE5">
        <w:rPr>
          <w:rFonts w:eastAsia="標楷體" w:hint="eastAsia"/>
          <w:sz w:val="18"/>
          <w:szCs w:val="18"/>
        </w:rPr>
        <w:t>3</w:t>
      </w:r>
      <w:r w:rsidR="00F67FE5" w:rsidRPr="005333D8">
        <w:rPr>
          <w:rFonts w:eastAsia="標楷體"/>
          <w:sz w:val="18"/>
          <w:szCs w:val="18"/>
        </w:rPr>
        <w:t>次教務會議通過</w:t>
      </w:r>
    </w:p>
    <w:p w:rsidR="006A2795" w:rsidRPr="00BC5C1F" w:rsidRDefault="006A2795" w:rsidP="006A2795">
      <w:pPr>
        <w:snapToGrid w:val="0"/>
        <w:ind w:rightChars="-378" w:right="-907"/>
        <w:jc w:val="right"/>
        <w:rPr>
          <w:rFonts w:eastAsia="標楷體"/>
          <w:color w:val="000000"/>
          <w:sz w:val="18"/>
        </w:rPr>
      </w:pPr>
    </w:p>
    <w:tbl>
      <w:tblPr>
        <w:tblW w:w="9248" w:type="dxa"/>
        <w:tblInd w:w="13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5"/>
        <w:gridCol w:w="669"/>
        <w:gridCol w:w="2907"/>
        <w:gridCol w:w="3984"/>
        <w:gridCol w:w="713"/>
      </w:tblGrid>
      <w:tr w:rsidR="009403A8" w:rsidRPr="00BC5C1F" w:rsidTr="00C05BD8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ind w:leftChars="50" w:left="120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類別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課號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中文課名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英文課名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403A8" w:rsidRPr="00BC5C1F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BC5C1F">
              <w:rPr>
                <w:rFonts w:eastAsia="標楷體" w:hAnsi="標楷體" w:hint="eastAsia"/>
                <w:color w:val="000000"/>
                <w:sz w:val="20"/>
              </w:rPr>
              <w:t>學分數</w:t>
            </w:r>
          </w:p>
        </w:tc>
      </w:tr>
      <w:tr w:rsidR="009403A8" w:rsidRPr="00BC5C1F" w:rsidTr="00C05BD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403A8" w:rsidRPr="00BC5C1F" w:rsidRDefault="009403A8" w:rsidP="009403A8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決策最佳化與系統管理類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三</w:t>
            </w:r>
            <w:r w:rsidR="00D112D7"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模擬學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Simulation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隨機過程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Stochastic Processes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IE507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數學規劃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 w:rsidRP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Programming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時間序列分析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Time Series Analysis and Forecasting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動態規劃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Dynamic Programming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數學規劃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（</w:t>
            </w: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二</w:t>
            </w:r>
            <w:r w:rsidR="00F437C8"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Mathematical Programming</w:t>
            </w:r>
            <w:r w:rsidR="00F437C8" w:rsidRPr="00007CF5">
              <w:rPr>
                <w:rFonts w:eastAsia="標楷體" w:hint="eastAsia"/>
                <w:color w:val="E36C0A"/>
                <w:sz w:val="18"/>
                <w:szCs w:val="18"/>
              </w:rPr>
              <w:t xml:space="preserve"> 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>(II)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機率分析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Probabilistic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實驗設計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Experimental Design and Applications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決策分析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Decision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等候理論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Queuing Theory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數據分析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Statistical Methods and Data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F437C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數理統計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（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一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Mathematical Statistics</w:t>
            </w:r>
            <w:r w:rsidR="00F437C8">
              <w:rPr>
                <w:rFonts w:eastAsia="標楷體" w:hint="eastAsia"/>
                <w:color w:val="000000"/>
                <w:sz w:val="18"/>
                <w:szCs w:val="18"/>
              </w:rPr>
              <w:t xml:space="preserve"> </w:t>
            </w:r>
            <w:r w:rsidRPr="00F437C8">
              <w:rPr>
                <w:rFonts w:eastAsia="標楷體"/>
                <w:color w:val="000000"/>
                <w:sz w:val="18"/>
                <w:szCs w:val="18"/>
              </w:rPr>
              <w:t>(I)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網路分析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Network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多變量分析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Multivariate Analysis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模糊系統之設計與最佳化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Data-driven Fuzzy Systems Design and Optimization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模糊工程與資訊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Fuzzy Engineering and Information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F437C8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9403A8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BC5C1F" w:rsidRDefault="009403A8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IE904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科學研究方法論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Scientific Research Philosophy &amp; Methodology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3A8" w:rsidRPr="00007CF5" w:rsidRDefault="009403A8" w:rsidP="009403A8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8633B1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反應曲面法與製程最佳化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bCs/>
                <w:color w:val="E36C0A"/>
                <w:sz w:val="18"/>
                <w:szCs w:val="18"/>
              </w:rPr>
              <w:t>Response Surface Methodology and Process Optimization</w:t>
            </w:r>
            <w:r w:rsidRPr="00007CF5">
              <w:rPr>
                <w:rFonts w:eastAsia="標楷體"/>
                <w:color w:val="E36C0A"/>
                <w:sz w:val="18"/>
                <w:szCs w:val="18"/>
              </w:rPr>
              <w:t xml:space="preserve"> System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8633B1" w:rsidRPr="00BC5C1F" w:rsidTr="00C05BD8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BC5C1F" w:rsidRDefault="008633B1" w:rsidP="009403A8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EG501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統計實驗設計與應用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autoSpaceDE w:val="0"/>
              <w:autoSpaceDN w:val="0"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kern w:val="0"/>
                <w:sz w:val="18"/>
                <w:szCs w:val="18"/>
              </w:rPr>
              <w:t>Statistical Experimental Design and Application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3B1" w:rsidRPr="00007CF5" w:rsidRDefault="008633B1" w:rsidP="002A7FF4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67FE5" w:rsidRPr="00BC5C1F" w:rsidRDefault="00F67FE5" w:rsidP="00F67FE5">
            <w:pPr>
              <w:spacing w:line="240" w:lineRule="exact"/>
              <w:ind w:leftChars="50" w:left="120" w:right="113"/>
              <w:jc w:val="center"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生產系統與服務業管理類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（</w:t>
            </w:r>
            <w:r w:rsidRPr="00BC5C1F">
              <w:rPr>
                <w:rFonts w:eastAsia="標楷體" w:hAnsi="標楷體" w:hint="eastAsia"/>
                <w:color w:val="000000"/>
                <w:spacing w:val="20"/>
                <w:sz w:val="22"/>
                <w:szCs w:val="22"/>
              </w:rPr>
              <w:t>四</w:t>
            </w:r>
            <w:r>
              <w:rPr>
                <w:rFonts w:eastAsia="標楷體" w:hint="eastAsia"/>
                <w:color w:val="000000"/>
                <w:spacing w:val="20"/>
                <w:sz w:val="22"/>
                <w:szCs w:val="22"/>
              </w:rPr>
              <w:t>）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IE520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田口式品質工程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Taguchi Quality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高等品質管制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Quality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IE534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電腦整合製造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Computer Integrated Manufacturing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IE543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生產計劃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Production Planning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IE549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行為決策分析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Behavioral Analysis of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IE555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群體決策分析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Group Decision Making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Human Factors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IE566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可靠度工程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Reliability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IE571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高等工程經濟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Engineering Economics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IE581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服務系統設計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Service System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及時生產系統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Just-in-Time Production System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IE593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高等生產管制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Production Control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IE603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進階生產排程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Advanced Production Scheduling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IE606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進階企業診斷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Advanced Enterprise Diagnostics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IE621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 w:hAnsi="標楷體" w:hint="eastAsia"/>
                <w:color w:val="E36C0A"/>
                <w:sz w:val="18"/>
                <w:szCs w:val="18"/>
              </w:rPr>
              <w:t>知識服務業管理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20" w:lineRule="exact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Knowledge Service Industry Management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007CF5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E36C0A"/>
                <w:sz w:val="18"/>
                <w:szCs w:val="18"/>
              </w:rPr>
            </w:pPr>
            <w:r w:rsidRPr="00007CF5">
              <w:rPr>
                <w:rFonts w:eastAsia="標楷體"/>
                <w:color w:val="E36C0A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IE524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工程管理系統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Engineering Management Systems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卓越經營管理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Managing for Business Excellence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人因設計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spacing w:line="220" w:lineRule="exact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bCs/>
                <w:color w:val="000000"/>
                <w:sz w:val="18"/>
                <w:szCs w:val="18"/>
              </w:rPr>
              <w:t>Ergonomic Design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67FE5" w:rsidRPr="00BC5C1F" w:rsidTr="00014558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BC5C1F" w:rsidRDefault="00F67FE5" w:rsidP="00F67FE5">
            <w:pPr>
              <w:widowControl/>
              <w:rPr>
                <w:rFonts w:eastAsia="標楷體"/>
                <w:color w:val="000000"/>
                <w:spacing w:val="2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color w:val="000000"/>
                <w:sz w:val="18"/>
                <w:szCs w:val="18"/>
              </w:rPr>
              <w:t>IE62</w:t>
            </w: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rPr>
                <w:rFonts w:eastAsia="標楷體" w:hAnsi="標楷體" w:hint="eastAsia"/>
                <w:color w:val="000000"/>
                <w:sz w:val="18"/>
                <w:szCs w:val="18"/>
              </w:rPr>
            </w:pPr>
            <w:r w:rsidRPr="00F437C8">
              <w:rPr>
                <w:rFonts w:eastAsia="標楷體" w:hAnsi="標楷體" w:hint="eastAsia"/>
                <w:color w:val="000000"/>
                <w:sz w:val="18"/>
                <w:szCs w:val="18"/>
              </w:rPr>
              <w:t>優使性工程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spacing w:line="220" w:lineRule="exact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F437C8">
              <w:rPr>
                <w:rFonts w:eastAsia="標楷體"/>
                <w:sz w:val="18"/>
                <w:szCs w:val="18"/>
              </w:rPr>
              <w:t>Usability Engineering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FE5" w:rsidRPr="00F437C8" w:rsidRDefault="00F67FE5" w:rsidP="00F67FE5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F437C8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</w:tbl>
    <w:p w:rsidR="00B0456B" w:rsidRPr="009403A8" w:rsidRDefault="00B0456B" w:rsidP="009403A8"/>
    <w:sectPr w:rsidR="00B0456B" w:rsidRPr="009403A8" w:rsidSect="00C05BD8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86" w:rsidRDefault="002D2486" w:rsidP="00E20EEB">
      <w:r>
        <w:separator/>
      </w:r>
    </w:p>
  </w:endnote>
  <w:endnote w:type="continuationSeparator" w:id="0">
    <w:p w:rsidR="002D2486" w:rsidRDefault="002D2486" w:rsidP="00E2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86" w:rsidRDefault="002D2486" w:rsidP="00E20EEB">
      <w:r>
        <w:separator/>
      </w:r>
    </w:p>
  </w:footnote>
  <w:footnote w:type="continuationSeparator" w:id="0">
    <w:p w:rsidR="002D2486" w:rsidRDefault="002D2486" w:rsidP="00E2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C3"/>
    <w:rsid w:val="00007CF5"/>
    <w:rsid w:val="00014558"/>
    <w:rsid w:val="00024666"/>
    <w:rsid w:val="0003433D"/>
    <w:rsid w:val="00050A8A"/>
    <w:rsid w:val="00067981"/>
    <w:rsid w:val="0009277B"/>
    <w:rsid w:val="000A1474"/>
    <w:rsid w:val="000C7818"/>
    <w:rsid w:val="000D74F3"/>
    <w:rsid w:val="000E12B5"/>
    <w:rsid w:val="000E30AF"/>
    <w:rsid w:val="000F1B3B"/>
    <w:rsid w:val="000F2F0B"/>
    <w:rsid w:val="00141DDA"/>
    <w:rsid w:val="00151F37"/>
    <w:rsid w:val="00180DBD"/>
    <w:rsid w:val="001A0DB5"/>
    <w:rsid w:val="001B63E1"/>
    <w:rsid w:val="00244BC9"/>
    <w:rsid w:val="00250E8E"/>
    <w:rsid w:val="00261E77"/>
    <w:rsid w:val="00263AD7"/>
    <w:rsid w:val="00297C53"/>
    <w:rsid w:val="002A7FF4"/>
    <w:rsid w:val="002B2939"/>
    <w:rsid w:val="002C221B"/>
    <w:rsid w:val="002C38B3"/>
    <w:rsid w:val="002C6D17"/>
    <w:rsid w:val="002D17A9"/>
    <w:rsid w:val="002D1866"/>
    <w:rsid w:val="002D2486"/>
    <w:rsid w:val="003153B0"/>
    <w:rsid w:val="00320F52"/>
    <w:rsid w:val="0035799A"/>
    <w:rsid w:val="00395266"/>
    <w:rsid w:val="003B6AC3"/>
    <w:rsid w:val="003C1265"/>
    <w:rsid w:val="003E43E7"/>
    <w:rsid w:val="00416B9C"/>
    <w:rsid w:val="00434A58"/>
    <w:rsid w:val="004437B7"/>
    <w:rsid w:val="00447179"/>
    <w:rsid w:val="00456D8D"/>
    <w:rsid w:val="004B554D"/>
    <w:rsid w:val="004C6BF0"/>
    <w:rsid w:val="004D0498"/>
    <w:rsid w:val="004D4763"/>
    <w:rsid w:val="004D7751"/>
    <w:rsid w:val="004E75E6"/>
    <w:rsid w:val="00512006"/>
    <w:rsid w:val="005211C7"/>
    <w:rsid w:val="00523DA8"/>
    <w:rsid w:val="005259C3"/>
    <w:rsid w:val="0054000A"/>
    <w:rsid w:val="00550D4B"/>
    <w:rsid w:val="00555217"/>
    <w:rsid w:val="00585F40"/>
    <w:rsid w:val="005A5756"/>
    <w:rsid w:val="005A7DFC"/>
    <w:rsid w:val="005B31EE"/>
    <w:rsid w:val="005C068B"/>
    <w:rsid w:val="005C094A"/>
    <w:rsid w:val="005E3C9D"/>
    <w:rsid w:val="00601244"/>
    <w:rsid w:val="00602682"/>
    <w:rsid w:val="00603534"/>
    <w:rsid w:val="00606B83"/>
    <w:rsid w:val="00610CAD"/>
    <w:rsid w:val="00622106"/>
    <w:rsid w:val="00630F5F"/>
    <w:rsid w:val="00644A4C"/>
    <w:rsid w:val="006713BA"/>
    <w:rsid w:val="00673D9F"/>
    <w:rsid w:val="00683E51"/>
    <w:rsid w:val="00692230"/>
    <w:rsid w:val="006A2795"/>
    <w:rsid w:val="006C117A"/>
    <w:rsid w:val="006C2145"/>
    <w:rsid w:val="006E633F"/>
    <w:rsid w:val="00704A1A"/>
    <w:rsid w:val="00704BA9"/>
    <w:rsid w:val="0070717E"/>
    <w:rsid w:val="00722A61"/>
    <w:rsid w:val="00724ED8"/>
    <w:rsid w:val="0075270D"/>
    <w:rsid w:val="0075614C"/>
    <w:rsid w:val="007575A6"/>
    <w:rsid w:val="00770764"/>
    <w:rsid w:val="007B2526"/>
    <w:rsid w:val="007B5A34"/>
    <w:rsid w:val="007D1B19"/>
    <w:rsid w:val="00823AD5"/>
    <w:rsid w:val="00831F39"/>
    <w:rsid w:val="00850C03"/>
    <w:rsid w:val="008563C1"/>
    <w:rsid w:val="008633B1"/>
    <w:rsid w:val="00871D0F"/>
    <w:rsid w:val="008B508C"/>
    <w:rsid w:val="008B56D5"/>
    <w:rsid w:val="008D2CA2"/>
    <w:rsid w:val="009125A7"/>
    <w:rsid w:val="00914D25"/>
    <w:rsid w:val="00931A13"/>
    <w:rsid w:val="009403A8"/>
    <w:rsid w:val="00947B93"/>
    <w:rsid w:val="00962827"/>
    <w:rsid w:val="00973A4F"/>
    <w:rsid w:val="00982842"/>
    <w:rsid w:val="009968A3"/>
    <w:rsid w:val="009A149C"/>
    <w:rsid w:val="009C1BA7"/>
    <w:rsid w:val="009D7CFC"/>
    <w:rsid w:val="00A0399A"/>
    <w:rsid w:val="00A05C7B"/>
    <w:rsid w:val="00A0684D"/>
    <w:rsid w:val="00A1778D"/>
    <w:rsid w:val="00A9192C"/>
    <w:rsid w:val="00AA15F3"/>
    <w:rsid w:val="00AC401B"/>
    <w:rsid w:val="00AC6E3E"/>
    <w:rsid w:val="00AF2129"/>
    <w:rsid w:val="00AF7467"/>
    <w:rsid w:val="00B011EC"/>
    <w:rsid w:val="00B0456B"/>
    <w:rsid w:val="00B23B6D"/>
    <w:rsid w:val="00B27DA9"/>
    <w:rsid w:val="00B35DCC"/>
    <w:rsid w:val="00B37139"/>
    <w:rsid w:val="00B37361"/>
    <w:rsid w:val="00B569F6"/>
    <w:rsid w:val="00B60C86"/>
    <w:rsid w:val="00B85AFD"/>
    <w:rsid w:val="00B86B0A"/>
    <w:rsid w:val="00B917D3"/>
    <w:rsid w:val="00BB33E2"/>
    <w:rsid w:val="00BC1787"/>
    <w:rsid w:val="00BC2BCB"/>
    <w:rsid w:val="00BF2023"/>
    <w:rsid w:val="00C00926"/>
    <w:rsid w:val="00C05BD8"/>
    <w:rsid w:val="00C13ADA"/>
    <w:rsid w:val="00C21671"/>
    <w:rsid w:val="00C52287"/>
    <w:rsid w:val="00C76A7C"/>
    <w:rsid w:val="00C80271"/>
    <w:rsid w:val="00C92764"/>
    <w:rsid w:val="00C9624C"/>
    <w:rsid w:val="00CB1D16"/>
    <w:rsid w:val="00D112D7"/>
    <w:rsid w:val="00D14305"/>
    <w:rsid w:val="00D2645C"/>
    <w:rsid w:val="00D525F4"/>
    <w:rsid w:val="00D76520"/>
    <w:rsid w:val="00D939C5"/>
    <w:rsid w:val="00D952DD"/>
    <w:rsid w:val="00DC25F8"/>
    <w:rsid w:val="00DF47CD"/>
    <w:rsid w:val="00E02D89"/>
    <w:rsid w:val="00E15D26"/>
    <w:rsid w:val="00E20EEB"/>
    <w:rsid w:val="00E27063"/>
    <w:rsid w:val="00E47B98"/>
    <w:rsid w:val="00E52C10"/>
    <w:rsid w:val="00E54683"/>
    <w:rsid w:val="00E679F9"/>
    <w:rsid w:val="00E86547"/>
    <w:rsid w:val="00EB518D"/>
    <w:rsid w:val="00EB78F9"/>
    <w:rsid w:val="00ED7FD7"/>
    <w:rsid w:val="00EF25B0"/>
    <w:rsid w:val="00F17595"/>
    <w:rsid w:val="00F22734"/>
    <w:rsid w:val="00F31876"/>
    <w:rsid w:val="00F437C8"/>
    <w:rsid w:val="00F51D1B"/>
    <w:rsid w:val="00F633A4"/>
    <w:rsid w:val="00F67FE5"/>
    <w:rsid w:val="00FA7B59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85AB1D-3D59-449D-A881-40AD5255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3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20EEB"/>
    <w:rPr>
      <w:kern w:val="2"/>
    </w:rPr>
  </w:style>
  <w:style w:type="paragraph" w:styleId="a5">
    <w:name w:val="footer"/>
    <w:basedOn w:val="a"/>
    <w:link w:val="a6"/>
    <w:rsid w:val="00E20EE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20EE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>888TIGER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工業工程與管理研究所碩士班</dc:title>
  <dc:subject/>
  <dc:creator>teresa</dc:creator>
  <cp:keywords/>
  <cp:lastModifiedBy>user</cp:lastModifiedBy>
  <cp:revision>2</cp:revision>
  <cp:lastPrinted>2015-03-17T12:46:00Z</cp:lastPrinted>
  <dcterms:created xsi:type="dcterms:W3CDTF">2017-08-31T08:45:00Z</dcterms:created>
  <dcterms:modified xsi:type="dcterms:W3CDTF">2017-08-31T08:45:00Z</dcterms:modified>
</cp:coreProperties>
</file>