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F112" w14:textId="77777777" w:rsidR="00062A68" w:rsidRPr="002B1C05" w:rsidRDefault="00062A68" w:rsidP="00062A68">
      <w:pPr>
        <w:snapToGrid w:val="0"/>
        <w:spacing w:after="60"/>
        <w:jc w:val="center"/>
        <w:rPr>
          <w:rFonts w:eastAsia="標楷體"/>
          <w:b/>
          <w:sz w:val="28"/>
          <w:szCs w:val="28"/>
        </w:rPr>
      </w:pPr>
      <w:r w:rsidRPr="002B1C05">
        <w:rPr>
          <w:rFonts w:eastAsia="標楷體"/>
          <w:b/>
          <w:sz w:val="28"/>
          <w:szCs w:val="28"/>
        </w:rPr>
        <w:t>元智大學工業工程與管理</w:t>
      </w:r>
      <w:r w:rsidRPr="002B1C05">
        <w:rPr>
          <w:rFonts w:eastAsia="標楷體"/>
          <w:b/>
          <w:sz w:val="28"/>
          <w:szCs w:val="28"/>
          <w:lang w:eastAsia="zh-HK"/>
        </w:rPr>
        <w:t>學系</w:t>
      </w:r>
      <w:r w:rsidRPr="002B1C05">
        <w:rPr>
          <w:rFonts w:eastAsia="標楷體"/>
          <w:b/>
          <w:sz w:val="28"/>
          <w:szCs w:val="28"/>
        </w:rPr>
        <w:t>碩士</w:t>
      </w:r>
      <w:r w:rsidRPr="002B1C05">
        <w:rPr>
          <w:rFonts w:eastAsia="標楷體"/>
          <w:b/>
          <w:sz w:val="28"/>
          <w:szCs w:val="28"/>
          <w:lang w:eastAsia="zh-HK"/>
        </w:rPr>
        <w:t>在職專</w:t>
      </w:r>
      <w:r w:rsidRPr="002B1C05">
        <w:rPr>
          <w:rFonts w:eastAsia="標楷體"/>
          <w:b/>
          <w:sz w:val="28"/>
          <w:szCs w:val="28"/>
        </w:rPr>
        <w:t>班</w:t>
      </w:r>
      <w:r w:rsidRPr="002B1C05">
        <w:rPr>
          <w:rFonts w:eastAsia="標楷體"/>
          <w:b/>
          <w:sz w:val="28"/>
          <w:szCs w:val="28"/>
        </w:rPr>
        <w:t xml:space="preserve"> </w:t>
      </w:r>
      <w:r w:rsidRPr="002B1C05">
        <w:rPr>
          <w:rFonts w:eastAsia="標楷體"/>
          <w:b/>
          <w:sz w:val="28"/>
          <w:szCs w:val="28"/>
        </w:rPr>
        <w:t>必修科目表</w:t>
      </w:r>
    </w:p>
    <w:p w14:paraId="48A0FCAE" w14:textId="666E6C2B" w:rsidR="00062A68" w:rsidRPr="002B1C05" w:rsidRDefault="00062A68" w:rsidP="00062A68">
      <w:pPr>
        <w:snapToGrid w:val="0"/>
        <w:spacing w:after="60"/>
        <w:jc w:val="center"/>
        <w:rPr>
          <w:rFonts w:eastAsia="標楷體"/>
          <w:b/>
          <w:sz w:val="28"/>
          <w:szCs w:val="28"/>
        </w:rPr>
      </w:pPr>
      <w:r w:rsidRPr="002B1C05">
        <w:rPr>
          <w:rFonts w:eastAsia="標楷體"/>
          <w:b/>
          <w:sz w:val="28"/>
          <w:szCs w:val="28"/>
        </w:rPr>
        <w:t>（</w:t>
      </w:r>
      <w:r w:rsidRPr="002B1C05">
        <w:rPr>
          <w:rFonts w:eastAsia="標楷體"/>
          <w:b/>
          <w:sz w:val="28"/>
          <w:szCs w:val="28"/>
        </w:rPr>
        <w:t>11</w:t>
      </w:r>
      <w:r w:rsidR="00C9695C">
        <w:rPr>
          <w:rFonts w:eastAsia="標楷體"/>
          <w:b/>
          <w:sz w:val="28"/>
          <w:szCs w:val="28"/>
        </w:rPr>
        <w:t>5</w:t>
      </w:r>
      <w:r w:rsidRPr="002B1C05">
        <w:rPr>
          <w:rFonts w:eastAsia="標楷體"/>
          <w:b/>
          <w:sz w:val="28"/>
          <w:szCs w:val="28"/>
        </w:rPr>
        <w:t>學年度入學新生適用）</w:t>
      </w:r>
    </w:p>
    <w:p w14:paraId="630A8171" w14:textId="77777777" w:rsidR="00062A68" w:rsidRPr="002B1C05" w:rsidRDefault="00062A68" w:rsidP="00062A68">
      <w:pPr>
        <w:adjustRightInd w:val="0"/>
        <w:snapToGrid w:val="0"/>
        <w:jc w:val="center"/>
        <w:rPr>
          <w:rFonts w:eastAsia="標楷體"/>
          <w:b/>
          <w:szCs w:val="24"/>
        </w:rPr>
      </w:pPr>
      <w:r w:rsidRPr="002B1C05">
        <w:rPr>
          <w:rFonts w:eastAsia="標楷體"/>
          <w:b/>
          <w:szCs w:val="24"/>
        </w:rPr>
        <w:t>List of Required Courses for In-service Master Program of</w:t>
      </w:r>
    </w:p>
    <w:p w14:paraId="2514AAE9" w14:textId="77777777" w:rsidR="00062A68" w:rsidRPr="002B1C05" w:rsidRDefault="00062A68" w:rsidP="00062A68">
      <w:pPr>
        <w:snapToGrid w:val="0"/>
        <w:spacing w:after="60"/>
        <w:ind w:left="608" w:rightChars="-295" w:right="-708" w:hangingChars="253" w:hanging="608"/>
        <w:jc w:val="center"/>
        <w:rPr>
          <w:rFonts w:eastAsia="標楷體"/>
          <w:b/>
          <w:szCs w:val="24"/>
        </w:rPr>
      </w:pPr>
      <w:r w:rsidRPr="002B1C05">
        <w:rPr>
          <w:rFonts w:eastAsia="標楷體"/>
          <w:b/>
          <w:szCs w:val="24"/>
        </w:rPr>
        <w:t>Industrial Engineering and Management at Yuan Ze University</w:t>
      </w:r>
    </w:p>
    <w:p w14:paraId="24ED84D6" w14:textId="03E2D43F" w:rsidR="00062A68" w:rsidRPr="002B1C05" w:rsidRDefault="00062A68" w:rsidP="00062A68">
      <w:pPr>
        <w:adjustRightInd w:val="0"/>
        <w:snapToGrid w:val="0"/>
        <w:jc w:val="center"/>
        <w:rPr>
          <w:rFonts w:eastAsia="標楷體"/>
          <w:b/>
          <w:sz w:val="28"/>
          <w:szCs w:val="28"/>
        </w:rPr>
      </w:pPr>
      <w:r w:rsidRPr="002B1C05">
        <w:rPr>
          <w:rFonts w:eastAsia="標楷體"/>
          <w:b/>
          <w:szCs w:val="24"/>
        </w:rPr>
        <w:t>（</w:t>
      </w:r>
      <w:r w:rsidRPr="002B1C05">
        <w:rPr>
          <w:rFonts w:eastAsia="標楷體"/>
          <w:b/>
          <w:szCs w:val="24"/>
        </w:rPr>
        <w:t>Applicable to Students Admitted for the Academic year of 202</w:t>
      </w:r>
      <w:r w:rsidR="00C9695C">
        <w:rPr>
          <w:rFonts w:eastAsia="標楷體"/>
          <w:b/>
          <w:szCs w:val="24"/>
        </w:rPr>
        <w:t>6</w:t>
      </w:r>
      <w:r w:rsidRPr="002B1C05">
        <w:rPr>
          <w:rFonts w:eastAsia="標楷體"/>
          <w:b/>
          <w:szCs w:val="24"/>
        </w:rPr>
        <w:t>-202</w:t>
      </w:r>
      <w:r w:rsidR="00C9695C">
        <w:rPr>
          <w:rFonts w:eastAsia="標楷體"/>
          <w:b/>
          <w:szCs w:val="24"/>
        </w:rPr>
        <w:t>7</w:t>
      </w:r>
      <w:r w:rsidRPr="002B1C05">
        <w:rPr>
          <w:rFonts w:eastAsia="標楷體"/>
          <w:b/>
          <w:sz w:val="28"/>
          <w:szCs w:val="28"/>
        </w:rPr>
        <w:t>）</w:t>
      </w:r>
    </w:p>
    <w:p w14:paraId="05A873CA" w14:textId="77777777" w:rsidR="00443CD0" w:rsidRDefault="00443CD0" w:rsidP="00443CD0">
      <w:pPr>
        <w:spacing w:line="300" w:lineRule="exact"/>
        <w:ind w:rightChars="-295" w:right="-708"/>
        <w:jc w:val="right"/>
        <w:rPr>
          <w:rFonts w:eastAsia="標楷體"/>
          <w:sz w:val="18"/>
          <w:szCs w:val="18"/>
        </w:rPr>
      </w:pPr>
    </w:p>
    <w:p w14:paraId="3F05D977" w14:textId="3BB40ECC" w:rsidR="00443CD0" w:rsidRPr="00443CD0" w:rsidRDefault="00443CD0" w:rsidP="00443CD0">
      <w:pPr>
        <w:spacing w:line="300" w:lineRule="exact"/>
        <w:ind w:rightChars="-295" w:right="-708"/>
        <w:jc w:val="right"/>
        <w:rPr>
          <w:rFonts w:eastAsia="標楷體" w:hint="eastAsia"/>
          <w:sz w:val="18"/>
          <w:szCs w:val="18"/>
        </w:rPr>
      </w:pPr>
      <w:r w:rsidRPr="00443CD0">
        <w:rPr>
          <w:rFonts w:eastAsia="標楷體" w:hint="eastAsia"/>
          <w:sz w:val="18"/>
          <w:szCs w:val="18"/>
        </w:rPr>
        <w:t xml:space="preserve">115.4.29 </w:t>
      </w:r>
      <w:r w:rsidRPr="00443CD0">
        <w:rPr>
          <w:rFonts w:eastAsia="標楷體" w:hint="eastAsia"/>
          <w:sz w:val="18"/>
          <w:szCs w:val="18"/>
        </w:rPr>
        <w:t>一一四學年度第七次教務會議通過</w:t>
      </w:r>
    </w:p>
    <w:p w14:paraId="73D8DCE3" w14:textId="5E748A23" w:rsidR="00387CA7" w:rsidRPr="00443CD0" w:rsidRDefault="00443CD0" w:rsidP="00443CD0">
      <w:pPr>
        <w:spacing w:line="300" w:lineRule="exact"/>
        <w:ind w:rightChars="-295" w:right="-708"/>
        <w:jc w:val="right"/>
        <w:rPr>
          <w:rFonts w:eastAsia="標楷體"/>
          <w:sz w:val="18"/>
          <w:szCs w:val="18"/>
        </w:rPr>
      </w:pPr>
      <w:r w:rsidRPr="00443CD0">
        <w:rPr>
          <w:rFonts w:eastAsia="標楷體"/>
          <w:sz w:val="18"/>
          <w:szCs w:val="18"/>
        </w:rPr>
        <w:t>Passed by the 7th Academic Affairs Meeting, Academic Year 2025, on April 29, 2026</w:t>
      </w:r>
    </w:p>
    <w:tbl>
      <w:tblPr>
        <w:tblW w:w="10338"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838"/>
        <w:gridCol w:w="2706"/>
        <w:gridCol w:w="2694"/>
        <w:gridCol w:w="1984"/>
        <w:gridCol w:w="2116"/>
      </w:tblGrid>
      <w:tr w:rsidR="002B1C05" w:rsidRPr="002B1C05" w14:paraId="3CD9A1B0" w14:textId="77777777" w:rsidTr="00C97369">
        <w:trPr>
          <w:cantSplit/>
          <w:trHeight w:hRule="exact" w:val="417"/>
          <w:jc w:val="center"/>
        </w:trPr>
        <w:tc>
          <w:tcPr>
            <w:tcW w:w="838" w:type="dxa"/>
            <w:vMerge w:val="restart"/>
            <w:tcBorders>
              <w:top w:val="single" w:sz="8" w:space="0" w:color="auto"/>
              <w:left w:val="single" w:sz="8" w:space="0" w:color="auto"/>
              <w:bottom w:val="single" w:sz="2" w:space="0" w:color="auto"/>
              <w:right w:val="single" w:sz="2" w:space="0" w:color="auto"/>
            </w:tcBorders>
            <w:vAlign w:val="center"/>
          </w:tcPr>
          <w:p w14:paraId="73087BF6" w14:textId="77777777" w:rsidR="00062A68" w:rsidRPr="002B1C05" w:rsidRDefault="00062A68" w:rsidP="00C97369">
            <w:pPr>
              <w:spacing w:line="200" w:lineRule="exact"/>
              <w:jc w:val="center"/>
              <w:rPr>
                <w:rFonts w:eastAsia="標楷體"/>
                <w:sz w:val="18"/>
              </w:rPr>
            </w:pPr>
            <w:r w:rsidRPr="002B1C05">
              <w:rPr>
                <w:rFonts w:eastAsia="標楷體"/>
                <w:sz w:val="18"/>
              </w:rPr>
              <w:t>學年</w:t>
            </w:r>
            <w:r w:rsidRPr="002B1C05">
              <w:rPr>
                <w:rFonts w:eastAsia="標楷體"/>
                <w:sz w:val="18"/>
              </w:rPr>
              <w:t>(Year)</w:t>
            </w:r>
          </w:p>
          <w:p w14:paraId="278885AE" w14:textId="77777777" w:rsidR="00062A68" w:rsidRPr="002B1C05" w:rsidRDefault="00062A68" w:rsidP="00C97369">
            <w:pPr>
              <w:spacing w:line="200" w:lineRule="exact"/>
              <w:jc w:val="center"/>
              <w:rPr>
                <w:rFonts w:eastAsia="標楷體"/>
                <w:sz w:val="18"/>
              </w:rPr>
            </w:pPr>
            <w:r w:rsidRPr="002B1C05">
              <w:rPr>
                <w:rFonts w:eastAsia="標楷體"/>
                <w:sz w:val="18"/>
              </w:rPr>
              <w:t>學期</w:t>
            </w:r>
            <w:r w:rsidRPr="002B1C05">
              <w:rPr>
                <w:rFonts w:eastAsia="標楷體"/>
                <w:sz w:val="18"/>
              </w:rPr>
              <w:t>(Semester)</w:t>
            </w:r>
          </w:p>
        </w:tc>
        <w:tc>
          <w:tcPr>
            <w:tcW w:w="5400" w:type="dxa"/>
            <w:gridSpan w:val="2"/>
            <w:tcBorders>
              <w:top w:val="single" w:sz="8" w:space="0" w:color="auto"/>
              <w:left w:val="single" w:sz="2" w:space="0" w:color="auto"/>
              <w:bottom w:val="single" w:sz="2" w:space="0" w:color="auto"/>
              <w:right w:val="single" w:sz="2" w:space="0" w:color="auto"/>
            </w:tcBorders>
            <w:vAlign w:val="center"/>
          </w:tcPr>
          <w:p w14:paraId="3B7D1AAF" w14:textId="77777777" w:rsidR="00062A68" w:rsidRPr="002B1C05" w:rsidRDefault="00062A68" w:rsidP="00C97369">
            <w:pPr>
              <w:jc w:val="center"/>
              <w:rPr>
                <w:rFonts w:eastAsia="標楷體"/>
                <w:sz w:val="20"/>
              </w:rPr>
            </w:pPr>
            <w:r w:rsidRPr="002B1C05">
              <w:rPr>
                <w:rFonts w:eastAsia="標楷體"/>
                <w:sz w:val="20"/>
              </w:rPr>
              <w:t>第一學年</w:t>
            </w:r>
            <w:r w:rsidRPr="002B1C05">
              <w:rPr>
                <w:rFonts w:eastAsia="標楷體"/>
                <w:sz w:val="20"/>
              </w:rPr>
              <w:t>1</w:t>
            </w:r>
            <w:r w:rsidRPr="002B1C05">
              <w:rPr>
                <w:rFonts w:eastAsia="標楷體"/>
                <w:sz w:val="20"/>
                <w:vertAlign w:val="superscript"/>
              </w:rPr>
              <w:t>st</w:t>
            </w:r>
            <w:r w:rsidRPr="002B1C05">
              <w:rPr>
                <w:rFonts w:eastAsia="標楷體"/>
                <w:sz w:val="20"/>
              </w:rPr>
              <w:t xml:space="preserve"> Year</w:t>
            </w:r>
          </w:p>
        </w:tc>
        <w:tc>
          <w:tcPr>
            <w:tcW w:w="4100" w:type="dxa"/>
            <w:gridSpan w:val="2"/>
            <w:tcBorders>
              <w:top w:val="single" w:sz="8" w:space="0" w:color="auto"/>
              <w:left w:val="single" w:sz="2" w:space="0" w:color="auto"/>
              <w:bottom w:val="single" w:sz="2" w:space="0" w:color="auto"/>
              <w:right w:val="single" w:sz="8" w:space="0" w:color="auto"/>
            </w:tcBorders>
            <w:vAlign w:val="center"/>
          </w:tcPr>
          <w:p w14:paraId="49758770" w14:textId="77777777" w:rsidR="00062A68" w:rsidRPr="002B1C05" w:rsidRDefault="00062A68" w:rsidP="00C97369">
            <w:pPr>
              <w:jc w:val="center"/>
              <w:rPr>
                <w:rFonts w:eastAsia="標楷體"/>
                <w:sz w:val="20"/>
              </w:rPr>
            </w:pPr>
            <w:r w:rsidRPr="002B1C05">
              <w:rPr>
                <w:rFonts w:eastAsia="標楷體"/>
                <w:sz w:val="20"/>
              </w:rPr>
              <w:t>第二學年</w:t>
            </w:r>
            <w:r w:rsidRPr="002B1C05">
              <w:rPr>
                <w:rFonts w:eastAsia="標楷體"/>
                <w:sz w:val="20"/>
              </w:rPr>
              <w:t>2</w:t>
            </w:r>
            <w:r w:rsidRPr="002B1C05">
              <w:rPr>
                <w:rFonts w:eastAsia="標楷體"/>
                <w:sz w:val="20"/>
                <w:vertAlign w:val="superscript"/>
              </w:rPr>
              <w:t>nd</w:t>
            </w:r>
            <w:r w:rsidRPr="002B1C05">
              <w:rPr>
                <w:rFonts w:eastAsia="標楷體"/>
                <w:sz w:val="20"/>
              </w:rPr>
              <w:t xml:space="preserve"> Year</w:t>
            </w:r>
          </w:p>
        </w:tc>
      </w:tr>
      <w:tr w:rsidR="002B1C05" w:rsidRPr="002B1C05" w14:paraId="4919AD3D" w14:textId="77777777" w:rsidTr="00C97369">
        <w:trPr>
          <w:cantSplit/>
          <w:trHeight w:val="580"/>
          <w:jc w:val="center"/>
        </w:trPr>
        <w:tc>
          <w:tcPr>
            <w:tcW w:w="838" w:type="dxa"/>
            <w:vMerge/>
            <w:tcBorders>
              <w:top w:val="single" w:sz="8" w:space="0" w:color="auto"/>
              <w:left w:val="single" w:sz="8" w:space="0" w:color="auto"/>
              <w:bottom w:val="single" w:sz="2" w:space="0" w:color="auto"/>
              <w:right w:val="single" w:sz="2" w:space="0" w:color="auto"/>
            </w:tcBorders>
            <w:vAlign w:val="center"/>
          </w:tcPr>
          <w:p w14:paraId="041CBA27" w14:textId="77777777" w:rsidR="00062A68" w:rsidRPr="002B1C05" w:rsidRDefault="00062A68" w:rsidP="00C97369">
            <w:pPr>
              <w:widowControl/>
              <w:rPr>
                <w:rFonts w:eastAsia="標楷體"/>
                <w:sz w:val="18"/>
              </w:rPr>
            </w:pPr>
          </w:p>
        </w:tc>
        <w:tc>
          <w:tcPr>
            <w:tcW w:w="2706" w:type="dxa"/>
            <w:tcBorders>
              <w:top w:val="single" w:sz="2" w:space="0" w:color="auto"/>
              <w:left w:val="single" w:sz="2" w:space="0" w:color="auto"/>
              <w:bottom w:val="single" w:sz="2" w:space="0" w:color="auto"/>
              <w:right w:val="single" w:sz="2" w:space="0" w:color="auto"/>
            </w:tcBorders>
          </w:tcPr>
          <w:p w14:paraId="5D1E1C25"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上學期</w:t>
            </w:r>
          </w:p>
          <w:p w14:paraId="672A9733"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Fall Semester</w:t>
            </w:r>
          </w:p>
        </w:tc>
        <w:tc>
          <w:tcPr>
            <w:tcW w:w="2694" w:type="dxa"/>
            <w:tcBorders>
              <w:top w:val="single" w:sz="2" w:space="0" w:color="auto"/>
              <w:left w:val="single" w:sz="2" w:space="0" w:color="auto"/>
              <w:bottom w:val="single" w:sz="2" w:space="0" w:color="auto"/>
              <w:right w:val="single" w:sz="2" w:space="0" w:color="auto"/>
            </w:tcBorders>
          </w:tcPr>
          <w:p w14:paraId="67F75E9C"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下學期</w:t>
            </w:r>
          </w:p>
          <w:p w14:paraId="17F573C5"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Spring Semester</w:t>
            </w:r>
          </w:p>
        </w:tc>
        <w:tc>
          <w:tcPr>
            <w:tcW w:w="1984" w:type="dxa"/>
            <w:tcBorders>
              <w:top w:val="single" w:sz="2" w:space="0" w:color="auto"/>
              <w:left w:val="single" w:sz="2" w:space="0" w:color="auto"/>
              <w:bottom w:val="single" w:sz="2" w:space="0" w:color="auto"/>
              <w:right w:val="single" w:sz="2" w:space="0" w:color="auto"/>
            </w:tcBorders>
          </w:tcPr>
          <w:p w14:paraId="3E671206"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上學期</w:t>
            </w:r>
          </w:p>
          <w:p w14:paraId="132B58A2"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Fall Semester</w:t>
            </w:r>
          </w:p>
        </w:tc>
        <w:tc>
          <w:tcPr>
            <w:tcW w:w="2116" w:type="dxa"/>
            <w:tcBorders>
              <w:top w:val="single" w:sz="2" w:space="0" w:color="auto"/>
              <w:left w:val="single" w:sz="2" w:space="0" w:color="auto"/>
              <w:bottom w:val="single" w:sz="2" w:space="0" w:color="auto"/>
              <w:right w:val="single" w:sz="8" w:space="0" w:color="auto"/>
            </w:tcBorders>
          </w:tcPr>
          <w:p w14:paraId="00F3FA46"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下學期</w:t>
            </w:r>
          </w:p>
          <w:p w14:paraId="2AD5047B" w14:textId="77777777" w:rsidR="00062A68" w:rsidRPr="002B1C05" w:rsidRDefault="00062A68" w:rsidP="00C97369">
            <w:pPr>
              <w:snapToGrid w:val="0"/>
              <w:ind w:leftChars="-11" w:left="-26" w:firstLineChars="1" w:firstLine="2"/>
              <w:jc w:val="center"/>
              <w:rPr>
                <w:rFonts w:eastAsia="標楷體"/>
                <w:sz w:val="20"/>
              </w:rPr>
            </w:pPr>
            <w:r w:rsidRPr="002B1C05">
              <w:rPr>
                <w:rFonts w:eastAsia="標楷體"/>
                <w:sz w:val="20"/>
              </w:rPr>
              <w:t>Spring Semester</w:t>
            </w:r>
          </w:p>
        </w:tc>
      </w:tr>
      <w:tr w:rsidR="002B1C05" w:rsidRPr="002B1C05" w14:paraId="2591BF49" w14:textId="77777777" w:rsidTr="00C97369">
        <w:trPr>
          <w:cantSplit/>
          <w:trHeight w:hRule="exact" w:val="1280"/>
          <w:jc w:val="center"/>
        </w:trPr>
        <w:tc>
          <w:tcPr>
            <w:tcW w:w="838" w:type="dxa"/>
            <w:vMerge w:val="restart"/>
            <w:tcBorders>
              <w:top w:val="single" w:sz="2" w:space="0" w:color="auto"/>
              <w:left w:val="single" w:sz="8" w:space="0" w:color="auto"/>
              <w:bottom w:val="single" w:sz="2" w:space="0" w:color="auto"/>
              <w:right w:val="single" w:sz="2" w:space="0" w:color="auto"/>
            </w:tcBorders>
            <w:vAlign w:val="center"/>
          </w:tcPr>
          <w:p w14:paraId="7917D83B" w14:textId="77777777" w:rsidR="00062A68" w:rsidRPr="002B1C05" w:rsidRDefault="00062A68" w:rsidP="00C97369">
            <w:pPr>
              <w:spacing w:line="200" w:lineRule="exact"/>
              <w:jc w:val="center"/>
              <w:rPr>
                <w:rFonts w:eastAsia="標楷體"/>
                <w:sz w:val="18"/>
              </w:rPr>
            </w:pPr>
            <w:r w:rsidRPr="002B1C05">
              <w:rPr>
                <w:rFonts w:eastAsia="標楷體"/>
                <w:sz w:val="18"/>
              </w:rPr>
              <w:t>必修</w:t>
            </w:r>
          </w:p>
          <w:p w14:paraId="22CF5A81" w14:textId="77777777" w:rsidR="00062A68" w:rsidRPr="002B1C05" w:rsidRDefault="00062A68" w:rsidP="00C97369">
            <w:pPr>
              <w:spacing w:line="200" w:lineRule="exact"/>
              <w:jc w:val="center"/>
              <w:rPr>
                <w:rFonts w:eastAsia="標楷體"/>
                <w:sz w:val="18"/>
              </w:rPr>
            </w:pPr>
            <w:r w:rsidRPr="002B1C05">
              <w:rPr>
                <w:rFonts w:eastAsia="標楷體"/>
                <w:sz w:val="18"/>
              </w:rPr>
              <w:t>科目</w:t>
            </w:r>
          </w:p>
          <w:p w14:paraId="07CFBF23" w14:textId="77777777" w:rsidR="00062A68" w:rsidRPr="002B1C05" w:rsidRDefault="00062A68" w:rsidP="00C97369">
            <w:pPr>
              <w:spacing w:line="200" w:lineRule="exact"/>
              <w:jc w:val="center"/>
              <w:rPr>
                <w:rFonts w:eastAsia="標楷體"/>
                <w:sz w:val="18"/>
              </w:rPr>
            </w:pPr>
            <w:r w:rsidRPr="002B1C05">
              <w:rPr>
                <w:rFonts w:eastAsia="標楷體"/>
                <w:sz w:val="18"/>
              </w:rPr>
              <w:t>Required Course</w:t>
            </w:r>
          </w:p>
          <w:p w14:paraId="47E46500" w14:textId="77777777" w:rsidR="00062A68" w:rsidRPr="002B1C05" w:rsidRDefault="00062A68" w:rsidP="00C97369">
            <w:pPr>
              <w:spacing w:line="200" w:lineRule="exact"/>
              <w:jc w:val="center"/>
              <w:rPr>
                <w:rFonts w:eastAsia="標楷體"/>
                <w:sz w:val="18"/>
              </w:rPr>
            </w:pPr>
            <w:r w:rsidRPr="002B1C05">
              <w:rPr>
                <w:rFonts w:eastAsia="標楷體"/>
                <w:sz w:val="18"/>
              </w:rPr>
              <w:t>(12)</w:t>
            </w:r>
          </w:p>
        </w:tc>
        <w:tc>
          <w:tcPr>
            <w:tcW w:w="2706" w:type="dxa"/>
            <w:tcBorders>
              <w:top w:val="single" w:sz="2" w:space="0" w:color="auto"/>
              <w:left w:val="single" w:sz="2" w:space="0" w:color="auto"/>
              <w:bottom w:val="single" w:sz="2" w:space="0" w:color="auto"/>
              <w:right w:val="single" w:sz="2" w:space="0" w:color="auto"/>
            </w:tcBorders>
            <w:vAlign w:val="center"/>
          </w:tcPr>
          <w:p w14:paraId="20038F30" w14:textId="77777777" w:rsidR="00062A68" w:rsidRPr="002B1C05" w:rsidRDefault="00062A68" w:rsidP="00C97369">
            <w:pPr>
              <w:snapToGrid w:val="0"/>
              <w:jc w:val="center"/>
              <w:rPr>
                <w:rFonts w:eastAsia="標楷體"/>
                <w:sz w:val="20"/>
              </w:rPr>
            </w:pPr>
            <w:r w:rsidRPr="002B1C05">
              <w:rPr>
                <w:rFonts w:eastAsia="標楷體"/>
                <w:sz w:val="20"/>
              </w:rPr>
              <w:t>高等品質管制</w:t>
            </w:r>
          </w:p>
          <w:p w14:paraId="4398E447" w14:textId="77777777" w:rsidR="00062A68" w:rsidRPr="002B1C05" w:rsidRDefault="00062A68" w:rsidP="00C97369">
            <w:pPr>
              <w:snapToGrid w:val="0"/>
              <w:jc w:val="center"/>
              <w:rPr>
                <w:rFonts w:eastAsia="標楷體"/>
                <w:sz w:val="20"/>
              </w:rPr>
            </w:pPr>
            <w:r w:rsidRPr="002B1C05">
              <w:rPr>
                <w:rFonts w:eastAsia="標楷體"/>
                <w:sz w:val="20"/>
              </w:rPr>
              <w:t>(Advanced Quality Control)</w:t>
            </w:r>
          </w:p>
          <w:p w14:paraId="5B7A4857" w14:textId="77777777" w:rsidR="00062A68" w:rsidRPr="002B1C05" w:rsidRDefault="00062A68" w:rsidP="00C97369">
            <w:pPr>
              <w:snapToGrid w:val="0"/>
              <w:jc w:val="center"/>
              <w:rPr>
                <w:rFonts w:eastAsia="標楷體"/>
                <w:sz w:val="20"/>
              </w:rPr>
            </w:pPr>
            <w:r w:rsidRPr="002B1C05">
              <w:rPr>
                <w:rFonts w:eastAsia="標楷體"/>
                <w:sz w:val="20"/>
              </w:rPr>
              <w:t>IE531</w:t>
            </w:r>
          </w:p>
          <w:p w14:paraId="7D36158E" w14:textId="77777777" w:rsidR="00062A68" w:rsidRPr="002B1C05" w:rsidRDefault="00062A68" w:rsidP="00C97369">
            <w:pPr>
              <w:snapToGrid w:val="0"/>
              <w:jc w:val="center"/>
              <w:rPr>
                <w:rFonts w:eastAsia="標楷體"/>
                <w:sz w:val="20"/>
              </w:rPr>
            </w:pPr>
            <w:r w:rsidRPr="002B1C05">
              <w:rPr>
                <w:rFonts w:eastAsia="標楷體"/>
                <w:sz w:val="20"/>
              </w:rPr>
              <w:t>(3)</w:t>
            </w:r>
          </w:p>
        </w:tc>
        <w:tc>
          <w:tcPr>
            <w:tcW w:w="2694" w:type="dxa"/>
            <w:tcBorders>
              <w:top w:val="single" w:sz="2" w:space="0" w:color="auto"/>
              <w:left w:val="single" w:sz="2" w:space="0" w:color="auto"/>
              <w:bottom w:val="single" w:sz="2" w:space="0" w:color="auto"/>
              <w:right w:val="single" w:sz="2" w:space="0" w:color="auto"/>
            </w:tcBorders>
            <w:vAlign w:val="center"/>
          </w:tcPr>
          <w:p w14:paraId="1EE5F4A1" w14:textId="77777777" w:rsidR="00062A68" w:rsidRPr="002B1C05" w:rsidRDefault="00062A68" w:rsidP="00C97369">
            <w:pPr>
              <w:snapToGrid w:val="0"/>
              <w:jc w:val="center"/>
              <w:rPr>
                <w:rFonts w:eastAsia="標楷體"/>
                <w:sz w:val="20"/>
              </w:rPr>
            </w:pPr>
            <w:r w:rsidRPr="002B1C05">
              <w:rPr>
                <w:rFonts w:eastAsia="標楷體"/>
                <w:sz w:val="20"/>
              </w:rPr>
              <w:t>研究方法論</w:t>
            </w:r>
          </w:p>
          <w:p w14:paraId="76E68AB1" w14:textId="77777777" w:rsidR="00062A68" w:rsidRPr="002B1C05" w:rsidRDefault="00062A68" w:rsidP="00C97369">
            <w:pPr>
              <w:snapToGrid w:val="0"/>
              <w:jc w:val="center"/>
              <w:rPr>
                <w:rFonts w:eastAsia="標楷體"/>
                <w:sz w:val="20"/>
              </w:rPr>
            </w:pPr>
            <w:r w:rsidRPr="002B1C05">
              <w:rPr>
                <w:rFonts w:eastAsia="標楷體"/>
                <w:sz w:val="20"/>
              </w:rPr>
              <w:t>(Research Methodology)</w:t>
            </w:r>
          </w:p>
          <w:p w14:paraId="0563B013" w14:textId="77777777" w:rsidR="00062A68" w:rsidRPr="002B1C05" w:rsidRDefault="00062A68" w:rsidP="00C97369">
            <w:pPr>
              <w:snapToGrid w:val="0"/>
              <w:jc w:val="center"/>
              <w:rPr>
                <w:rFonts w:eastAsia="標楷體"/>
                <w:sz w:val="20"/>
              </w:rPr>
            </w:pPr>
            <w:r w:rsidRPr="002B1C05">
              <w:rPr>
                <w:rFonts w:eastAsia="標楷體"/>
                <w:sz w:val="20"/>
              </w:rPr>
              <w:t>IE999</w:t>
            </w:r>
          </w:p>
          <w:p w14:paraId="5C668179" w14:textId="77777777" w:rsidR="00062A68" w:rsidRPr="002B1C05" w:rsidRDefault="00062A68" w:rsidP="00C97369">
            <w:pPr>
              <w:snapToGrid w:val="0"/>
              <w:jc w:val="center"/>
              <w:rPr>
                <w:rFonts w:eastAsia="標楷體"/>
                <w:sz w:val="20"/>
              </w:rPr>
            </w:pPr>
            <w:r w:rsidRPr="002B1C05">
              <w:rPr>
                <w:rFonts w:eastAsia="標楷體"/>
                <w:sz w:val="20"/>
              </w:rPr>
              <w:t>(3)</w:t>
            </w:r>
          </w:p>
        </w:tc>
        <w:tc>
          <w:tcPr>
            <w:tcW w:w="1984" w:type="dxa"/>
            <w:tcBorders>
              <w:top w:val="single" w:sz="2" w:space="0" w:color="auto"/>
              <w:left w:val="single" w:sz="2" w:space="0" w:color="auto"/>
              <w:bottom w:val="single" w:sz="2" w:space="0" w:color="auto"/>
              <w:right w:val="single" w:sz="2" w:space="0" w:color="auto"/>
            </w:tcBorders>
            <w:vAlign w:val="center"/>
          </w:tcPr>
          <w:p w14:paraId="6381DE1D" w14:textId="77777777" w:rsidR="00062A68" w:rsidRPr="002B1C05" w:rsidRDefault="00062A68" w:rsidP="00C97369">
            <w:pPr>
              <w:snapToGrid w:val="0"/>
              <w:jc w:val="center"/>
              <w:rPr>
                <w:rFonts w:eastAsia="標楷體"/>
                <w:sz w:val="20"/>
              </w:rPr>
            </w:pPr>
          </w:p>
        </w:tc>
        <w:tc>
          <w:tcPr>
            <w:tcW w:w="2116" w:type="dxa"/>
            <w:tcBorders>
              <w:top w:val="single" w:sz="2" w:space="0" w:color="auto"/>
              <w:left w:val="single" w:sz="2" w:space="0" w:color="auto"/>
              <w:bottom w:val="single" w:sz="2" w:space="0" w:color="auto"/>
              <w:right w:val="single" w:sz="8" w:space="0" w:color="auto"/>
            </w:tcBorders>
            <w:vAlign w:val="center"/>
          </w:tcPr>
          <w:p w14:paraId="0832F29A" w14:textId="77777777" w:rsidR="00062A68" w:rsidRPr="002B1C05" w:rsidRDefault="00062A68" w:rsidP="00C97369">
            <w:pPr>
              <w:snapToGrid w:val="0"/>
              <w:jc w:val="center"/>
              <w:rPr>
                <w:rFonts w:eastAsia="標楷體"/>
                <w:sz w:val="20"/>
              </w:rPr>
            </w:pPr>
          </w:p>
        </w:tc>
      </w:tr>
      <w:tr w:rsidR="002B1C05" w:rsidRPr="002B1C05" w14:paraId="1E38E08D" w14:textId="77777777" w:rsidTr="00C97369">
        <w:trPr>
          <w:cantSplit/>
          <w:trHeight w:hRule="exact" w:val="1282"/>
          <w:jc w:val="center"/>
        </w:trPr>
        <w:tc>
          <w:tcPr>
            <w:tcW w:w="838" w:type="dxa"/>
            <w:vMerge/>
            <w:tcBorders>
              <w:top w:val="single" w:sz="2" w:space="0" w:color="auto"/>
              <w:left w:val="single" w:sz="8" w:space="0" w:color="auto"/>
              <w:bottom w:val="single" w:sz="2" w:space="0" w:color="auto"/>
              <w:right w:val="single" w:sz="2" w:space="0" w:color="auto"/>
            </w:tcBorders>
            <w:vAlign w:val="center"/>
          </w:tcPr>
          <w:p w14:paraId="636415FB" w14:textId="77777777" w:rsidR="00062A68" w:rsidRPr="002B1C05" w:rsidRDefault="00062A68" w:rsidP="00C97369">
            <w:pPr>
              <w:widowControl/>
              <w:rPr>
                <w:rFonts w:eastAsia="標楷體"/>
                <w:sz w:val="18"/>
              </w:rPr>
            </w:pPr>
          </w:p>
        </w:tc>
        <w:tc>
          <w:tcPr>
            <w:tcW w:w="2706" w:type="dxa"/>
            <w:tcBorders>
              <w:top w:val="single" w:sz="2" w:space="0" w:color="auto"/>
              <w:left w:val="single" w:sz="2" w:space="0" w:color="auto"/>
              <w:bottom w:val="single" w:sz="2" w:space="0" w:color="auto"/>
              <w:right w:val="single" w:sz="2" w:space="0" w:color="auto"/>
            </w:tcBorders>
            <w:vAlign w:val="center"/>
          </w:tcPr>
          <w:p w14:paraId="11AC1C72" w14:textId="77777777" w:rsidR="00062A68" w:rsidRPr="002B1C05" w:rsidRDefault="00062A68" w:rsidP="00C97369">
            <w:pPr>
              <w:snapToGrid w:val="0"/>
              <w:jc w:val="center"/>
              <w:rPr>
                <w:rFonts w:eastAsia="標楷體"/>
                <w:sz w:val="20"/>
              </w:rPr>
            </w:pPr>
            <w:r w:rsidRPr="002B1C05">
              <w:rPr>
                <w:rFonts w:eastAsia="標楷體"/>
                <w:sz w:val="20"/>
              </w:rPr>
              <w:t>高等生產管制</w:t>
            </w:r>
          </w:p>
          <w:p w14:paraId="12CC0839" w14:textId="77777777" w:rsidR="00062A68" w:rsidRPr="002B1C05" w:rsidRDefault="00062A68" w:rsidP="00C97369">
            <w:pPr>
              <w:snapToGrid w:val="0"/>
              <w:jc w:val="center"/>
              <w:rPr>
                <w:rFonts w:eastAsia="標楷體"/>
                <w:sz w:val="20"/>
              </w:rPr>
            </w:pPr>
            <w:r w:rsidRPr="002B1C05">
              <w:rPr>
                <w:rFonts w:eastAsia="標楷體"/>
                <w:sz w:val="20"/>
              </w:rPr>
              <w:t>(Advanced Production Control)</w:t>
            </w:r>
          </w:p>
          <w:p w14:paraId="38643F22" w14:textId="77777777" w:rsidR="00062A68" w:rsidRPr="002B1C05" w:rsidRDefault="00062A68" w:rsidP="00C97369">
            <w:pPr>
              <w:snapToGrid w:val="0"/>
              <w:jc w:val="center"/>
              <w:rPr>
                <w:rFonts w:eastAsia="標楷體"/>
                <w:sz w:val="20"/>
              </w:rPr>
            </w:pPr>
            <w:r w:rsidRPr="002B1C05">
              <w:rPr>
                <w:rFonts w:eastAsia="標楷體"/>
                <w:sz w:val="20"/>
              </w:rPr>
              <w:t>IE593</w:t>
            </w:r>
          </w:p>
          <w:p w14:paraId="78D6DFAD" w14:textId="77777777" w:rsidR="00062A68" w:rsidRPr="002B1C05" w:rsidRDefault="00062A68" w:rsidP="00C97369">
            <w:pPr>
              <w:snapToGrid w:val="0"/>
              <w:jc w:val="center"/>
              <w:rPr>
                <w:rFonts w:eastAsia="標楷體"/>
                <w:sz w:val="20"/>
              </w:rPr>
            </w:pPr>
            <w:r w:rsidRPr="002B1C05">
              <w:rPr>
                <w:rFonts w:eastAsia="標楷體"/>
                <w:sz w:val="20"/>
              </w:rPr>
              <w:t>(3)</w:t>
            </w:r>
          </w:p>
        </w:tc>
        <w:tc>
          <w:tcPr>
            <w:tcW w:w="2694" w:type="dxa"/>
            <w:tcBorders>
              <w:top w:val="single" w:sz="2" w:space="0" w:color="auto"/>
              <w:left w:val="single" w:sz="2" w:space="0" w:color="auto"/>
              <w:bottom w:val="single" w:sz="2" w:space="0" w:color="auto"/>
              <w:right w:val="single" w:sz="2" w:space="0" w:color="auto"/>
            </w:tcBorders>
            <w:vAlign w:val="center"/>
          </w:tcPr>
          <w:p w14:paraId="664FF85D" w14:textId="77777777" w:rsidR="00062A68" w:rsidRPr="002B1C05" w:rsidRDefault="00062A68" w:rsidP="00C97369">
            <w:pPr>
              <w:snapToGrid w:val="0"/>
              <w:jc w:val="center"/>
              <w:rPr>
                <w:rFonts w:eastAsia="標楷體"/>
                <w:sz w:val="20"/>
              </w:rPr>
            </w:pPr>
            <w:r w:rsidRPr="002B1C05">
              <w:rPr>
                <w:rFonts w:eastAsia="標楷體"/>
                <w:sz w:val="20"/>
              </w:rPr>
              <w:t>實驗設計</w:t>
            </w:r>
          </w:p>
          <w:p w14:paraId="24F80631" w14:textId="77777777" w:rsidR="00062A68" w:rsidRPr="002B1C05" w:rsidRDefault="00062A68" w:rsidP="00C97369">
            <w:pPr>
              <w:snapToGrid w:val="0"/>
              <w:jc w:val="center"/>
              <w:rPr>
                <w:rFonts w:eastAsia="標楷體"/>
                <w:sz w:val="20"/>
              </w:rPr>
            </w:pPr>
            <w:r w:rsidRPr="002B1C05">
              <w:rPr>
                <w:rFonts w:eastAsia="標楷體"/>
                <w:sz w:val="20"/>
              </w:rPr>
              <w:t>(Experimental Design and Applications)</w:t>
            </w:r>
          </w:p>
          <w:p w14:paraId="5A1249AF" w14:textId="77777777" w:rsidR="00062A68" w:rsidRPr="002B1C05" w:rsidRDefault="00062A68" w:rsidP="00C97369">
            <w:pPr>
              <w:snapToGrid w:val="0"/>
              <w:jc w:val="center"/>
              <w:rPr>
                <w:rFonts w:eastAsia="標楷體"/>
                <w:sz w:val="20"/>
              </w:rPr>
            </w:pPr>
            <w:r w:rsidRPr="002B1C05">
              <w:rPr>
                <w:rFonts w:eastAsia="標楷體"/>
                <w:sz w:val="20"/>
              </w:rPr>
              <w:t>IE538</w:t>
            </w:r>
          </w:p>
          <w:p w14:paraId="0AA1AE25" w14:textId="77777777" w:rsidR="00062A68" w:rsidRPr="002B1C05" w:rsidRDefault="00062A68" w:rsidP="00C97369">
            <w:pPr>
              <w:snapToGrid w:val="0"/>
              <w:jc w:val="center"/>
              <w:rPr>
                <w:rFonts w:eastAsia="標楷體"/>
                <w:sz w:val="20"/>
              </w:rPr>
            </w:pPr>
            <w:r w:rsidRPr="002B1C05">
              <w:rPr>
                <w:rFonts w:eastAsia="標楷體"/>
                <w:sz w:val="20"/>
              </w:rPr>
              <w:t>(3)</w:t>
            </w:r>
          </w:p>
        </w:tc>
        <w:tc>
          <w:tcPr>
            <w:tcW w:w="1984" w:type="dxa"/>
            <w:tcBorders>
              <w:top w:val="single" w:sz="2" w:space="0" w:color="auto"/>
              <w:left w:val="single" w:sz="2" w:space="0" w:color="auto"/>
              <w:bottom w:val="single" w:sz="2" w:space="0" w:color="auto"/>
              <w:right w:val="single" w:sz="2" w:space="0" w:color="auto"/>
            </w:tcBorders>
            <w:vAlign w:val="center"/>
          </w:tcPr>
          <w:p w14:paraId="77A286AC" w14:textId="77777777" w:rsidR="00062A68" w:rsidRPr="002B1C05" w:rsidRDefault="00062A68" w:rsidP="00C97369">
            <w:pPr>
              <w:snapToGrid w:val="0"/>
              <w:jc w:val="center"/>
              <w:rPr>
                <w:rFonts w:eastAsia="標楷體"/>
                <w:sz w:val="20"/>
              </w:rPr>
            </w:pPr>
          </w:p>
        </w:tc>
        <w:tc>
          <w:tcPr>
            <w:tcW w:w="2116" w:type="dxa"/>
            <w:tcBorders>
              <w:top w:val="single" w:sz="2" w:space="0" w:color="auto"/>
              <w:left w:val="single" w:sz="2" w:space="0" w:color="auto"/>
              <w:bottom w:val="single" w:sz="2" w:space="0" w:color="auto"/>
              <w:right w:val="single" w:sz="8" w:space="0" w:color="auto"/>
            </w:tcBorders>
            <w:vAlign w:val="center"/>
          </w:tcPr>
          <w:p w14:paraId="31156E65" w14:textId="77777777" w:rsidR="00062A68" w:rsidRPr="002B1C05" w:rsidRDefault="00062A68" w:rsidP="00C97369">
            <w:pPr>
              <w:snapToGrid w:val="0"/>
              <w:jc w:val="center"/>
              <w:rPr>
                <w:rFonts w:eastAsia="標楷體"/>
                <w:sz w:val="20"/>
              </w:rPr>
            </w:pPr>
          </w:p>
        </w:tc>
      </w:tr>
      <w:tr w:rsidR="002B1C05" w:rsidRPr="002B1C05" w14:paraId="14C1ED05" w14:textId="77777777" w:rsidTr="00C97369">
        <w:trPr>
          <w:cantSplit/>
          <w:trHeight w:hRule="exact" w:val="704"/>
          <w:jc w:val="center"/>
        </w:trPr>
        <w:tc>
          <w:tcPr>
            <w:tcW w:w="838" w:type="dxa"/>
            <w:tcBorders>
              <w:top w:val="single" w:sz="2" w:space="0" w:color="auto"/>
              <w:left w:val="single" w:sz="8" w:space="0" w:color="auto"/>
              <w:bottom w:val="single" w:sz="2" w:space="0" w:color="auto"/>
              <w:right w:val="single" w:sz="2" w:space="0" w:color="auto"/>
            </w:tcBorders>
            <w:vAlign w:val="center"/>
          </w:tcPr>
          <w:p w14:paraId="070B3C1F" w14:textId="77777777" w:rsidR="00062A68" w:rsidRPr="002B1C05" w:rsidRDefault="00062A68" w:rsidP="00C97369">
            <w:pPr>
              <w:snapToGrid w:val="0"/>
              <w:jc w:val="center"/>
              <w:rPr>
                <w:rFonts w:eastAsia="標楷體"/>
                <w:sz w:val="18"/>
              </w:rPr>
            </w:pPr>
            <w:r w:rsidRPr="002B1C05">
              <w:rPr>
                <w:rFonts w:eastAsia="標楷體"/>
                <w:sz w:val="18"/>
              </w:rPr>
              <w:t>學分小計</w:t>
            </w:r>
          </w:p>
          <w:p w14:paraId="550E1BE5" w14:textId="77777777" w:rsidR="00062A68" w:rsidRPr="002B1C05" w:rsidRDefault="00062A68" w:rsidP="00C97369">
            <w:pPr>
              <w:spacing w:line="200" w:lineRule="exact"/>
              <w:jc w:val="center"/>
              <w:rPr>
                <w:rFonts w:eastAsia="標楷體"/>
                <w:sz w:val="18"/>
              </w:rPr>
            </w:pPr>
            <w:r w:rsidRPr="002B1C05">
              <w:rPr>
                <w:rFonts w:eastAsia="標楷體"/>
                <w:sz w:val="16"/>
                <w:szCs w:val="16"/>
              </w:rPr>
              <w:t>Total credits</w:t>
            </w:r>
          </w:p>
        </w:tc>
        <w:tc>
          <w:tcPr>
            <w:tcW w:w="2706" w:type="dxa"/>
            <w:tcBorders>
              <w:top w:val="single" w:sz="2" w:space="0" w:color="auto"/>
              <w:left w:val="single" w:sz="2" w:space="0" w:color="auto"/>
              <w:bottom w:val="single" w:sz="2" w:space="0" w:color="auto"/>
              <w:right w:val="single" w:sz="2" w:space="0" w:color="auto"/>
            </w:tcBorders>
            <w:vAlign w:val="center"/>
          </w:tcPr>
          <w:p w14:paraId="19510798" w14:textId="77777777" w:rsidR="00062A68" w:rsidRPr="002B1C05" w:rsidRDefault="00062A68" w:rsidP="00C97369">
            <w:pPr>
              <w:snapToGrid w:val="0"/>
              <w:jc w:val="center"/>
              <w:rPr>
                <w:rFonts w:eastAsia="標楷體"/>
                <w:sz w:val="20"/>
              </w:rPr>
            </w:pPr>
            <w:r w:rsidRPr="002B1C05">
              <w:rPr>
                <w:rFonts w:eastAsia="標楷體"/>
                <w:sz w:val="20"/>
              </w:rPr>
              <w:t>6</w:t>
            </w:r>
          </w:p>
        </w:tc>
        <w:tc>
          <w:tcPr>
            <w:tcW w:w="2694" w:type="dxa"/>
            <w:tcBorders>
              <w:top w:val="single" w:sz="2" w:space="0" w:color="auto"/>
              <w:left w:val="single" w:sz="2" w:space="0" w:color="auto"/>
              <w:bottom w:val="single" w:sz="2" w:space="0" w:color="auto"/>
              <w:right w:val="single" w:sz="2" w:space="0" w:color="auto"/>
            </w:tcBorders>
            <w:vAlign w:val="center"/>
          </w:tcPr>
          <w:p w14:paraId="549D1F2B" w14:textId="77777777" w:rsidR="00062A68" w:rsidRPr="002B1C05" w:rsidRDefault="00062A68" w:rsidP="00C97369">
            <w:pPr>
              <w:snapToGrid w:val="0"/>
              <w:jc w:val="center"/>
              <w:rPr>
                <w:rFonts w:eastAsia="標楷體"/>
                <w:sz w:val="20"/>
              </w:rPr>
            </w:pPr>
            <w:r w:rsidRPr="002B1C05">
              <w:rPr>
                <w:rFonts w:eastAsia="標楷體"/>
                <w:sz w:val="20"/>
              </w:rPr>
              <w:t>6</w:t>
            </w:r>
          </w:p>
        </w:tc>
        <w:tc>
          <w:tcPr>
            <w:tcW w:w="1984" w:type="dxa"/>
            <w:tcBorders>
              <w:top w:val="single" w:sz="2" w:space="0" w:color="auto"/>
              <w:left w:val="single" w:sz="2" w:space="0" w:color="auto"/>
              <w:bottom w:val="single" w:sz="2" w:space="0" w:color="auto"/>
              <w:right w:val="single" w:sz="2" w:space="0" w:color="auto"/>
            </w:tcBorders>
            <w:vAlign w:val="center"/>
          </w:tcPr>
          <w:p w14:paraId="2AC1A35E" w14:textId="77777777" w:rsidR="00062A68" w:rsidRPr="002B1C05" w:rsidRDefault="00062A68" w:rsidP="00C97369">
            <w:pPr>
              <w:snapToGrid w:val="0"/>
              <w:jc w:val="center"/>
              <w:rPr>
                <w:rFonts w:eastAsia="標楷體"/>
                <w:sz w:val="20"/>
              </w:rPr>
            </w:pPr>
            <w:r w:rsidRPr="002B1C05">
              <w:rPr>
                <w:rFonts w:eastAsia="標楷體"/>
                <w:sz w:val="20"/>
              </w:rPr>
              <w:t>0</w:t>
            </w:r>
          </w:p>
        </w:tc>
        <w:tc>
          <w:tcPr>
            <w:tcW w:w="2116" w:type="dxa"/>
            <w:tcBorders>
              <w:top w:val="single" w:sz="2" w:space="0" w:color="auto"/>
              <w:left w:val="single" w:sz="2" w:space="0" w:color="auto"/>
              <w:bottom w:val="single" w:sz="2" w:space="0" w:color="auto"/>
              <w:right w:val="single" w:sz="8" w:space="0" w:color="auto"/>
            </w:tcBorders>
            <w:vAlign w:val="center"/>
          </w:tcPr>
          <w:p w14:paraId="61A51275" w14:textId="77777777" w:rsidR="00062A68" w:rsidRPr="002B1C05" w:rsidRDefault="00062A68" w:rsidP="00C97369">
            <w:pPr>
              <w:snapToGrid w:val="0"/>
              <w:jc w:val="center"/>
              <w:rPr>
                <w:rFonts w:eastAsia="標楷體"/>
                <w:sz w:val="20"/>
              </w:rPr>
            </w:pPr>
            <w:r w:rsidRPr="002B1C05">
              <w:rPr>
                <w:rFonts w:eastAsia="標楷體"/>
                <w:sz w:val="20"/>
              </w:rPr>
              <w:t>0</w:t>
            </w:r>
          </w:p>
        </w:tc>
      </w:tr>
      <w:tr w:rsidR="002B1C05" w:rsidRPr="002B1C05" w14:paraId="464A364B" w14:textId="77777777" w:rsidTr="00C97369">
        <w:trPr>
          <w:cantSplit/>
          <w:trHeight w:hRule="exact" w:val="7391"/>
          <w:jc w:val="center"/>
        </w:trPr>
        <w:tc>
          <w:tcPr>
            <w:tcW w:w="838" w:type="dxa"/>
            <w:vMerge w:val="restart"/>
            <w:tcBorders>
              <w:top w:val="single" w:sz="2" w:space="0" w:color="auto"/>
              <w:left w:val="single" w:sz="8" w:space="0" w:color="auto"/>
              <w:right w:val="single" w:sz="2" w:space="0" w:color="auto"/>
            </w:tcBorders>
            <w:vAlign w:val="center"/>
          </w:tcPr>
          <w:p w14:paraId="6EAE9C79" w14:textId="77777777" w:rsidR="00062A68" w:rsidRPr="00540B3E" w:rsidRDefault="00062A68" w:rsidP="00C97369">
            <w:pPr>
              <w:snapToGrid w:val="0"/>
              <w:ind w:leftChars="-11" w:left="-26" w:firstLineChars="1" w:firstLine="2"/>
              <w:jc w:val="center"/>
              <w:rPr>
                <w:rFonts w:eastAsia="標楷體"/>
                <w:kern w:val="0"/>
                <w:sz w:val="20"/>
              </w:rPr>
            </w:pPr>
            <w:r w:rsidRPr="00540B3E">
              <w:rPr>
                <w:rFonts w:eastAsia="標楷體"/>
                <w:sz w:val="20"/>
              </w:rPr>
              <w:t>備</w:t>
            </w:r>
            <w:r w:rsidRPr="00540B3E">
              <w:rPr>
                <w:rFonts w:eastAsia="標楷體"/>
                <w:sz w:val="20"/>
              </w:rPr>
              <w:t xml:space="preserve"> </w:t>
            </w:r>
            <w:proofErr w:type="gramStart"/>
            <w:r w:rsidRPr="00540B3E">
              <w:rPr>
                <w:rFonts w:eastAsia="標楷體"/>
                <w:sz w:val="20"/>
              </w:rPr>
              <w:t>註</w:t>
            </w:r>
            <w:proofErr w:type="gramEnd"/>
          </w:p>
          <w:p w14:paraId="3BB5CEFC" w14:textId="77777777" w:rsidR="00062A68" w:rsidRPr="00540B3E" w:rsidRDefault="00062A68" w:rsidP="00C97369">
            <w:pPr>
              <w:snapToGrid w:val="0"/>
              <w:jc w:val="center"/>
              <w:rPr>
                <w:rFonts w:eastAsia="標楷體"/>
                <w:sz w:val="20"/>
              </w:rPr>
            </w:pPr>
            <w:r w:rsidRPr="00540B3E">
              <w:rPr>
                <w:rFonts w:eastAsia="標楷體"/>
                <w:sz w:val="20"/>
              </w:rPr>
              <w:t>Remarks</w:t>
            </w:r>
          </w:p>
          <w:p w14:paraId="48D26B4B" w14:textId="77777777" w:rsidR="00062A68" w:rsidRPr="002B1C05" w:rsidRDefault="00062A68" w:rsidP="00C97369">
            <w:pPr>
              <w:spacing w:before="40" w:after="40"/>
              <w:jc w:val="center"/>
              <w:rPr>
                <w:rFonts w:eastAsia="標楷體"/>
                <w:sz w:val="18"/>
              </w:rPr>
            </w:pPr>
          </w:p>
        </w:tc>
        <w:tc>
          <w:tcPr>
            <w:tcW w:w="9500" w:type="dxa"/>
            <w:gridSpan w:val="4"/>
            <w:tcBorders>
              <w:top w:val="single" w:sz="2" w:space="0" w:color="auto"/>
              <w:left w:val="single" w:sz="2" w:space="0" w:color="auto"/>
              <w:bottom w:val="single" w:sz="2" w:space="0" w:color="auto"/>
              <w:right w:val="single" w:sz="8" w:space="0" w:color="auto"/>
            </w:tcBorders>
          </w:tcPr>
          <w:p w14:paraId="4B6AFC9A" w14:textId="77777777" w:rsidR="00062A68" w:rsidRPr="002B1C05" w:rsidRDefault="00062A68" w:rsidP="00C97369">
            <w:pPr>
              <w:pStyle w:val="a9"/>
              <w:numPr>
                <w:ilvl w:val="0"/>
                <w:numId w:val="5"/>
              </w:numPr>
              <w:tabs>
                <w:tab w:val="left" w:pos="255"/>
              </w:tabs>
              <w:snapToGrid w:val="0"/>
              <w:spacing w:line="360" w:lineRule="exact"/>
              <w:ind w:leftChars="0" w:left="0" w:right="132" w:firstLine="0"/>
              <w:jc w:val="both"/>
              <w:rPr>
                <w:rFonts w:ascii="Times New Roman" w:eastAsia="標楷體" w:hAnsi="Times New Roman" w:cs="Times New Roman"/>
                <w:b/>
              </w:rPr>
            </w:pPr>
            <w:r w:rsidRPr="002B1C05">
              <w:rPr>
                <w:rFonts w:ascii="Times New Roman" w:eastAsia="標楷體" w:hAnsi="Times New Roman" w:cs="Times New Roman"/>
                <w:b/>
              </w:rPr>
              <w:t>修業規定</w:t>
            </w:r>
            <w:r w:rsidRPr="002B1C05">
              <w:rPr>
                <w:rFonts w:ascii="Times New Roman" w:eastAsia="標楷體" w:hAnsi="Times New Roman" w:cs="Times New Roman"/>
                <w:b/>
              </w:rPr>
              <w:t xml:space="preserve"> (Regulations for Course Selection)</w:t>
            </w:r>
            <w:r w:rsidRPr="002B1C05">
              <w:rPr>
                <w:rFonts w:ascii="Times New Roman" w:eastAsia="標楷體" w:hAnsi="Times New Roman" w:cs="Times New Roman"/>
                <w:b/>
              </w:rPr>
              <w:t>：</w:t>
            </w:r>
          </w:p>
          <w:p w14:paraId="62699069" w14:textId="77777777" w:rsidR="00062A68" w:rsidRPr="002B1C05" w:rsidRDefault="00062A68" w:rsidP="00C97369">
            <w:pPr>
              <w:pStyle w:val="a9"/>
              <w:numPr>
                <w:ilvl w:val="0"/>
                <w:numId w:val="6"/>
              </w:numPr>
              <w:snapToGrid w:val="0"/>
              <w:spacing w:line="320" w:lineRule="exact"/>
              <w:ind w:leftChars="0" w:left="395" w:right="103" w:hanging="140"/>
              <w:jc w:val="both"/>
              <w:rPr>
                <w:rFonts w:ascii="Times New Roman" w:eastAsia="標楷體" w:hAnsi="Times New Roman" w:cs="Times New Roman"/>
                <w:sz w:val="20"/>
              </w:rPr>
            </w:pPr>
            <w:r w:rsidRPr="002B1C05">
              <w:rPr>
                <w:rFonts w:ascii="Times New Roman" w:eastAsia="標楷體" w:hAnsi="Times New Roman" w:cs="Times New Roman"/>
                <w:sz w:val="20"/>
              </w:rPr>
              <w:t>本所碩士在職專班最低畢業總學分數為</w:t>
            </w:r>
            <w:r w:rsidRPr="002B1C05">
              <w:rPr>
                <w:rFonts w:ascii="Times New Roman" w:eastAsia="標楷體" w:hAnsi="Times New Roman" w:cs="Times New Roman"/>
                <w:sz w:val="20"/>
              </w:rPr>
              <w:t>33</w:t>
            </w:r>
            <w:r w:rsidRPr="002B1C05">
              <w:rPr>
                <w:rFonts w:ascii="Times New Roman" w:eastAsia="標楷體" w:hAnsi="Times New Roman" w:cs="Times New Roman"/>
                <w:sz w:val="20"/>
              </w:rPr>
              <w:t>學分，包含</w:t>
            </w:r>
            <w:r w:rsidRPr="002B1C05">
              <w:rPr>
                <w:rFonts w:ascii="Times New Roman" w:eastAsia="標楷體" w:hAnsi="Times New Roman" w:cs="Times New Roman"/>
                <w:sz w:val="20"/>
              </w:rPr>
              <w:t>12</w:t>
            </w:r>
            <w:r w:rsidRPr="002B1C05">
              <w:rPr>
                <w:rFonts w:ascii="Times New Roman" w:eastAsia="標楷體" w:hAnsi="Times New Roman" w:cs="Times New Roman"/>
                <w:sz w:val="20"/>
              </w:rPr>
              <w:t>學分必修課、</w:t>
            </w:r>
            <w:r w:rsidRPr="002B1C05">
              <w:rPr>
                <w:rFonts w:ascii="Times New Roman" w:eastAsia="標楷體" w:hAnsi="Times New Roman" w:cs="Times New Roman"/>
                <w:sz w:val="20"/>
              </w:rPr>
              <w:t>15</w:t>
            </w:r>
            <w:r w:rsidRPr="002B1C05">
              <w:rPr>
                <w:rFonts w:ascii="Times New Roman" w:eastAsia="標楷體" w:hAnsi="Times New Roman" w:cs="Times New Roman"/>
                <w:sz w:val="20"/>
              </w:rPr>
              <w:t>學分選修課、及</w:t>
            </w:r>
            <w:r w:rsidRPr="002B1C05">
              <w:rPr>
                <w:rFonts w:ascii="Times New Roman" w:eastAsia="標楷體" w:hAnsi="Times New Roman" w:cs="Times New Roman"/>
                <w:sz w:val="20"/>
              </w:rPr>
              <w:t>6</w:t>
            </w:r>
            <w:r w:rsidRPr="002B1C05">
              <w:rPr>
                <w:rFonts w:ascii="Times New Roman" w:eastAsia="標楷體" w:hAnsi="Times New Roman" w:cs="Times New Roman"/>
                <w:sz w:val="20"/>
              </w:rPr>
              <w:t>學分碩士論文。</w:t>
            </w:r>
          </w:p>
          <w:p w14:paraId="06D5FEA4" w14:textId="77777777" w:rsidR="00062A68" w:rsidRPr="002B1C05" w:rsidRDefault="00062A68" w:rsidP="00C97369">
            <w:pPr>
              <w:pStyle w:val="a9"/>
              <w:snapToGrid w:val="0"/>
              <w:spacing w:line="320" w:lineRule="exact"/>
              <w:ind w:leftChars="0" w:left="395" w:right="103"/>
              <w:jc w:val="both"/>
              <w:rPr>
                <w:rFonts w:ascii="Times New Roman" w:eastAsia="標楷體" w:hAnsi="Times New Roman" w:cs="Times New Roman"/>
                <w:sz w:val="20"/>
              </w:rPr>
            </w:pPr>
            <w:r w:rsidRPr="002B1C05">
              <w:rPr>
                <w:rFonts w:ascii="Times New Roman" w:eastAsia="標楷體" w:hAnsi="Times New Roman" w:cs="Times New Roman"/>
                <w:sz w:val="20"/>
              </w:rPr>
              <w:t>The minimum total credits required for graduation for the in-service master's program is 33 credits, including 12 credits of required courses, 15 credits of elective courses, and 6 credits of master's thesis.</w:t>
            </w:r>
          </w:p>
          <w:p w14:paraId="5A967BAB" w14:textId="77777777" w:rsidR="00062A68" w:rsidRPr="002B1C05" w:rsidRDefault="00062A68" w:rsidP="00C97369">
            <w:pPr>
              <w:pStyle w:val="a9"/>
              <w:numPr>
                <w:ilvl w:val="0"/>
                <w:numId w:val="6"/>
              </w:numPr>
              <w:snapToGrid w:val="0"/>
              <w:spacing w:line="320" w:lineRule="exact"/>
              <w:ind w:leftChars="0" w:left="395" w:right="103" w:hanging="140"/>
              <w:jc w:val="both"/>
              <w:rPr>
                <w:rFonts w:ascii="Times New Roman" w:eastAsia="標楷體" w:hAnsi="Times New Roman" w:cs="Times New Roman"/>
                <w:sz w:val="20"/>
              </w:rPr>
            </w:pPr>
            <w:r w:rsidRPr="002B1C05">
              <w:rPr>
                <w:rFonts w:ascii="Times New Roman" w:eastAsia="標楷體" w:hAnsi="Times New Roman" w:cs="Times New Roman"/>
                <w:sz w:val="20"/>
              </w:rPr>
              <w:t>必修</w:t>
            </w:r>
            <w:r w:rsidRPr="002B1C05">
              <w:rPr>
                <w:rFonts w:ascii="Times New Roman" w:eastAsia="標楷體" w:hAnsi="Times New Roman" w:cs="Times New Roman"/>
                <w:sz w:val="20"/>
              </w:rPr>
              <w:t>12</w:t>
            </w:r>
            <w:r w:rsidRPr="002B1C05">
              <w:rPr>
                <w:rFonts w:ascii="Times New Roman" w:eastAsia="標楷體" w:hAnsi="Times New Roman" w:cs="Times New Roman"/>
                <w:sz w:val="20"/>
              </w:rPr>
              <w:t>學分需於論文提案前修畢。</w:t>
            </w:r>
          </w:p>
          <w:p w14:paraId="5A1341C3" w14:textId="77777777" w:rsidR="00062A68" w:rsidRPr="002B1C05" w:rsidRDefault="00062A68" w:rsidP="00C97369">
            <w:pPr>
              <w:pStyle w:val="a9"/>
              <w:snapToGrid w:val="0"/>
              <w:spacing w:line="320" w:lineRule="exact"/>
              <w:ind w:leftChars="164" w:left="544" w:right="103" w:hangingChars="75" w:hanging="150"/>
              <w:jc w:val="both"/>
              <w:rPr>
                <w:rFonts w:ascii="Times New Roman" w:eastAsia="標楷體" w:hAnsi="Times New Roman" w:cs="Times New Roman"/>
                <w:sz w:val="20"/>
              </w:rPr>
            </w:pPr>
            <w:r w:rsidRPr="002B1C05">
              <w:rPr>
                <w:rFonts w:ascii="Times New Roman" w:eastAsia="標楷體" w:hAnsi="Times New Roman" w:cs="Times New Roman"/>
                <w:sz w:val="20"/>
              </w:rPr>
              <w:t>The required 12 credits must be completed before the thesis proposal examination.</w:t>
            </w:r>
          </w:p>
          <w:p w14:paraId="2FCEAC3C" w14:textId="144F1DA3" w:rsidR="00062A68" w:rsidRPr="002B1C05" w:rsidRDefault="00062A68" w:rsidP="00C97369">
            <w:pPr>
              <w:pStyle w:val="a9"/>
              <w:numPr>
                <w:ilvl w:val="0"/>
                <w:numId w:val="6"/>
              </w:numPr>
              <w:snapToGrid w:val="0"/>
              <w:spacing w:line="320" w:lineRule="exact"/>
              <w:ind w:leftChars="0" w:left="395" w:right="103" w:hanging="140"/>
              <w:jc w:val="both"/>
              <w:rPr>
                <w:rFonts w:ascii="Times New Roman" w:eastAsia="標楷體" w:hAnsi="Times New Roman" w:cs="Times New Roman"/>
                <w:sz w:val="20"/>
              </w:rPr>
            </w:pPr>
            <w:r w:rsidRPr="002B1C05">
              <w:rPr>
                <w:rFonts w:ascii="Times New Roman" w:eastAsia="標楷體" w:hAnsi="Times New Roman" w:cs="Times New Roman"/>
                <w:sz w:val="20"/>
              </w:rPr>
              <w:t>選修非本所之課程，需先經指導教授及所長同意，且以</w:t>
            </w:r>
            <w:r w:rsidR="00A53E76" w:rsidRPr="002B1C05">
              <w:rPr>
                <w:rFonts w:ascii="Times New Roman" w:eastAsia="標楷體" w:hAnsi="Times New Roman" w:cs="Times New Roman"/>
                <w:sz w:val="20"/>
              </w:rPr>
              <w:t>12</w:t>
            </w:r>
            <w:r w:rsidRPr="002B1C05">
              <w:rPr>
                <w:rFonts w:ascii="Times New Roman" w:eastAsia="標楷體" w:hAnsi="Times New Roman" w:cs="Times New Roman"/>
                <w:sz w:val="20"/>
              </w:rPr>
              <w:t>學分為上限。</w:t>
            </w:r>
          </w:p>
          <w:p w14:paraId="26B23DD5" w14:textId="0B787A88" w:rsidR="00062A68" w:rsidRPr="002B1C05" w:rsidRDefault="00062A68" w:rsidP="00C97369">
            <w:pPr>
              <w:pStyle w:val="a9"/>
              <w:snapToGrid w:val="0"/>
              <w:spacing w:line="320" w:lineRule="exact"/>
              <w:ind w:leftChars="0" w:left="395" w:right="103"/>
              <w:jc w:val="both"/>
              <w:rPr>
                <w:rFonts w:ascii="Times New Roman" w:eastAsia="標楷體" w:hAnsi="Times New Roman" w:cs="Times New Roman"/>
                <w:sz w:val="20"/>
              </w:rPr>
            </w:pPr>
            <w:r w:rsidRPr="002B1C05">
              <w:rPr>
                <w:rFonts w:ascii="Times New Roman" w:eastAsia="標楷體" w:hAnsi="Times New Roman" w:cs="Times New Roman"/>
                <w:sz w:val="20"/>
              </w:rPr>
              <w:t xml:space="preserve">To take elective courses from other departments, students must first obtain consent from their advisor and the department chair, and the maximum number of credits allowed is </w:t>
            </w:r>
            <w:r w:rsidR="00A53E76" w:rsidRPr="002B1C05">
              <w:rPr>
                <w:rFonts w:ascii="Times New Roman" w:eastAsia="標楷體" w:hAnsi="Times New Roman" w:cs="Times New Roman"/>
                <w:sz w:val="20"/>
              </w:rPr>
              <w:t>12</w:t>
            </w:r>
            <w:r w:rsidRPr="002B1C05">
              <w:rPr>
                <w:rFonts w:ascii="Times New Roman" w:eastAsia="標楷體" w:hAnsi="Times New Roman" w:cs="Times New Roman"/>
                <w:sz w:val="20"/>
              </w:rPr>
              <w:t>.</w:t>
            </w:r>
          </w:p>
          <w:p w14:paraId="1EFAEB86" w14:textId="77777777" w:rsidR="00062A68" w:rsidRPr="002B1C05" w:rsidRDefault="00062A68" w:rsidP="00C97369">
            <w:pPr>
              <w:pStyle w:val="a9"/>
              <w:numPr>
                <w:ilvl w:val="0"/>
                <w:numId w:val="6"/>
              </w:numPr>
              <w:snapToGrid w:val="0"/>
              <w:spacing w:line="320" w:lineRule="exact"/>
              <w:ind w:leftChars="0" w:left="395" w:right="103" w:hanging="140"/>
              <w:jc w:val="both"/>
              <w:rPr>
                <w:rFonts w:ascii="Times New Roman" w:eastAsia="標楷體" w:hAnsi="Times New Roman" w:cs="Times New Roman"/>
                <w:sz w:val="20"/>
              </w:rPr>
            </w:pPr>
            <w:r w:rsidRPr="002B1C05">
              <w:rPr>
                <w:rFonts w:ascii="Times New Roman" w:eastAsia="標楷體" w:hAnsi="Times New Roman" w:cs="Times New Roman"/>
                <w:sz w:val="20"/>
              </w:rPr>
              <w:t>欲跨學制修課之學生，須填寫「元智大學課程跨學制申請表」，跨學制修課之學分數准予納入畢業學分，至多</w:t>
            </w:r>
            <w:r w:rsidRPr="002B1C05">
              <w:rPr>
                <w:rFonts w:ascii="Times New Roman" w:eastAsia="標楷體" w:hAnsi="Times New Roman" w:cs="Times New Roman" w:hint="eastAsia"/>
                <w:sz w:val="20"/>
              </w:rPr>
              <w:t>6</w:t>
            </w:r>
            <w:r w:rsidRPr="002B1C05">
              <w:rPr>
                <w:rFonts w:ascii="Times New Roman" w:eastAsia="標楷體" w:hAnsi="Times New Roman" w:cs="Times New Roman"/>
                <w:sz w:val="20"/>
              </w:rPr>
              <w:t>學分。</w:t>
            </w:r>
          </w:p>
          <w:p w14:paraId="1B2A30AD" w14:textId="77777777" w:rsidR="00062A68" w:rsidRPr="002B1C05" w:rsidRDefault="00062A68" w:rsidP="00C97369">
            <w:pPr>
              <w:pStyle w:val="a9"/>
              <w:snapToGrid w:val="0"/>
              <w:spacing w:line="320" w:lineRule="exact"/>
              <w:ind w:leftChars="0" w:left="395" w:right="103"/>
              <w:jc w:val="both"/>
              <w:rPr>
                <w:rFonts w:ascii="Times New Roman" w:eastAsia="標楷體" w:hAnsi="Times New Roman" w:cs="Times New Roman"/>
                <w:sz w:val="20"/>
              </w:rPr>
            </w:pPr>
            <w:r w:rsidRPr="002B1C05">
              <w:rPr>
                <w:rFonts w:ascii="Times New Roman" w:eastAsia="標楷體" w:hAnsi="Times New Roman" w:cs="Times New Roman"/>
                <w:sz w:val="20"/>
              </w:rPr>
              <w:t>Students who wish to take courses across different academic programs must fill out the "Cross-System Courses Application Form" provided by Yuan Ze University. A</w:t>
            </w:r>
            <w:r w:rsidRPr="002B1C05">
              <w:rPr>
                <w:rFonts w:ascii="Times New Roman" w:eastAsia="標楷體" w:hAnsi="Times New Roman" w:cs="Times New Roman" w:hint="eastAsia"/>
                <w:sz w:val="20"/>
              </w:rPr>
              <w:t xml:space="preserve"> maximum </w:t>
            </w:r>
            <w:r w:rsidRPr="002B1C05">
              <w:rPr>
                <w:rFonts w:ascii="Times New Roman" w:eastAsia="標楷體" w:hAnsi="Times New Roman" w:cs="Times New Roman"/>
                <w:sz w:val="20"/>
              </w:rPr>
              <w:t xml:space="preserve">of 6 </w:t>
            </w:r>
            <w:r w:rsidRPr="002B1C05">
              <w:rPr>
                <w:rFonts w:ascii="Times New Roman" w:eastAsia="標楷體" w:hAnsi="Times New Roman" w:cs="Times New Roman" w:hint="eastAsia"/>
                <w:sz w:val="20"/>
              </w:rPr>
              <w:t>credits</w:t>
            </w:r>
            <w:r w:rsidRPr="002B1C05">
              <w:rPr>
                <w:rFonts w:ascii="Times New Roman" w:eastAsia="標楷體" w:hAnsi="Times New Roman" w:cs="Times New Roman"/>
                <w:sz w:val="20"/>
              </w:rPr>
              <w:t xml:space="preserve"> of such courses may be </w:t>
            </w:r>
            <w:r w:rsidRPr="002B1C05">
              <w:rPr>
                <w:rFonts w:ascii="Times New Roman" w:eastAsia="標楷體" w:hAnsi="Times New Roman" w:cs="Times New Roman" w:hint="eastAsia"/>
                <w:sz w:val="20"/>
              </w:rPr>
              <w:t>counted toward graduation.</w:t>
            </w:r>
          </w:p>
          <w:p w14:paraId="3C9A0AC7" w14:textId="77777777" w:rsidR="00062A68" w:rsidRPr="002B1C05" w:rsidRDefault="00062A68" w:rsidP="00C97369">
            <w:pPr>
              <w:pStyle w:val="a9"/>
              <w:numPr>
                <w:ilvl w:val="0"/>
                <w:numId w:val="6"/>
              </w:numPr>
              <w:snapToGrid w:val="0"/>
              <w:spacing w:line="320" w:lineRule="exact"/>
              <w:ind w:leftChars="0" w:left="395" w:right="103" w:hanging="140"/>
              <w:jc w:val="both"/>
              <w:rPr>
                <w:rFonts w:ascii="Times New Roman" w:eastAsia="標楷體" w:hAnsi="Times New Roman" w:cs="Times New Roman"/>
                <w:sz w:val="20"/>
              </w:rPr>
            </w:pPr>
            <w:r w:rsidRPr="002B1C05">
              <w:rPr>
                <w:rFonts w:ascii="Times New Roman" w:eastAsia="標楷體" w:hAnsi="Times New Roman" w:cs="Times New Roman"/>
                <w:sz w:val="20"/>
              </w:rPr>
              <w:t>入學研究生須依本校學術研究倫理教育課程實施要點規定，於入學第一學期結束前完成學術研究倫理教育課程，最遲須於申請學位口試前補修完成，未完成本課程，不得申請學位口試。</w:t>
            </w:r>
          </w:p>
          <w:p w14:paraId="7C9C5B64" w14:textId="77777777" w:rsidR="00062A68" w:rsidRPr="002B1C05" w:rsidRDefault="00062A68" w:rsidP="00C97369">
            <w:pPr>
              <w:pStyle w:val="a9"/>
              <w:snapToGrid w:val="0"/>
              <w:spacing w:line="320" w:lineRule="exact"/>
              <w:ind w:leftChars="0" w:left="395" w:right="103"/>
              <w:jc w:val="both"/>
              <w:rPr>
                <w:rFonts w:ascii="Times New Roman" w:eastAsia="標楷體" w:hAnsi="Times New Roman" w:cs="Times New Roman"/>
                <w:sz w:val="20"/>
              </w:rPr>
            </w:pPr>
            <w:r w:rsidRPr="002B1C05">
              <w:rPr>
                <w:rFonts w:ascii="Times New Roman" w:eastAsia="標楷體" w:hAnsi="Times New Roman" w:cs="Times New Roman"/>
                <w:sz w:val="20"/>
              </w:rPr>
              <w:t>All graduate students shall complete Academic Research Ethics Education Course before the end of their first academic semester, according to the Yuan Ze University Academic Research Ethics Education Course Implementation Guideline. Students not passing the Academic Research Ethics Education Course cannot apply for their academic degree exam.</w:t>
            </w:r>
          </w:p>
          <w:p w14:paraId="156B0923" w14:textId="77777777" w:rsidR="00062A68" w:rsidRPr="002B1C05" w:rsidRDefault="00062A68" w:rsidP="00C97369">
            <w:pPr>
              <w:pStyle w:val="a9"/>
              <w:snapToGrid w:val="0"/>
              <w:spacing w:line="320" w:lineRule="exact"/>
              <w:ind w:leftChars="0" w:left="395" w:right="103"/>
              <w:jc w:val="both"/>
              <w:rPr>
                <w:rFonts w:ascii="Times New Roman" w:eastAsia="標楷體" w:hAnsi="Times New Roman" w:cs="Times New Roman"/>
                <w:sz w:val="18"/>
              </w:rPr>
            </w:pPr>
          </w:p>
        </w:tc>
      </w:tr>
      <w:tr w:rsidR="002B1C05" w:rsidRPr="002B1C05" w14:paraId="11D5B125" w14:textId="77777777" w:rsidTr="00C97369">
        <w:trPr>
          <w:cantSplit/>
          <w:trHeight w:hRule="exact" w:val="11206"/>
          <w:jc w:val="center"/>
        </w:trPr>
        <w:tc>
          <w:tcPr>
            <w:tcW w:w="838" w:type="dxa"/>
            <w:vMerge/>
            <w:tcBorders>
              <w:left w:val="single" w:sz="8" w:space="0" w:color="auto"/>
              <w:bottom w:val="single" w:sz="8" w:space="0" w:color="auto"/>
              <w:right w:val="single" w:sz="2" w:space="0" w:color="auto"/>
            </w:tcBorders>
            <w:vAlign w:val="center"/>
          </w:tcPr>
          <w:p w14:paraId="2811A607" w14:textId="77777777" w:rsidR="00062A68" w:rsidRPr="002B1C05" w:rsidRDefault="00062A68" w:rsidP="00C97369">
            <w:pPr>
              <w:spacing w:before="40" w:after="40"/>
              <w:jc w:val="center"/>
              <w:rPr>
                <w:rFonts w:eastAsia="標楷體"/>
                <w:sz w:val="18"/>
              </w:rPr>
            </w:pPr>
          </w:p>
        </w:tc>
        <w:tc>
          <w:tcPr>
            <w:tcW w:w="9500" w:type="dxa"/>
            <w:gridSpan w:val="4"/>
            <w:tcBorders>
              <w:top w:val="single" w:sz="2" w:space="0" w:color="auto"/>
              <w:left w:val="single" w:sz="2" w:space="0" w:color="auto"/>
              <w:bottom w:val="single" w:sz="8" w:space="0" w:color="auto"/>
              <w:right w:val="single" w:sz="8" w:space="0" w:color="auto"/>
            </w:tcBorders>
            <w:vAlign w:val="center"/>
          </w:tcPr>
          <w:p w14:paraId="481B18A9" w14:textId="77777777" w:rsidR="00062A68" w:rsidRPr="002B1C05" w:rsidRDefault="00062A68" w:rsidP="00C97369">
            <w:pPr>
              <w:pStyle w:val="a9"/>
              <w:numPr>
                <w:ilvl w:val="0"/>
                <w:numId w:val="5"/>
              </w:numPr>
              <w:tabs>
                <w:tab w:val="left" w:pos="271"/>
              </w:tabs>
              <w:snapToGrid w:val="0"/>
              <w:spacing w:line="360" w:lineRule="exact"/>
              <w:ind w:leftChars="0" w:left="0" w:right="132" w:firstLine="0"/>
              <w:jc w:val="both"/>
              <w:rPr>
                <w:rFonts w:ascii="Times New Roman" w:eastAsia="標楷體" w:hAnsi="Times New Roman" w:cs="Times New Roman"/>
                <w:b/>
              </w:rPr>
            </w:pPr>
            <w:r w:rsidRPr="002B1C05">
              <w:rPr>
                <w:rFonts w:ascii="Times New Roman" w:eastAsia="標楷體" w:hAnsi="Times New Roman" w:cs="Times New Roman"/>
                <w:b/>
              </w:rPr>
              <w:t>碩士論文提案考試</w:t>
            </w:r>
            <w:r w:rsidRPr="002B1C05">
              <w:rPr>
                <w:rFonts w:ascii="Times New Roman" w:eastAsia="標楷體" w:hAnsi="Times New Roman" w:cs="Times New Roman"/>
                <w:b/>
              </w:rPr>
              <w:t xml:space="preserve"> (Thesis Proposal Examination)</w:t>
            </w:r>
            <w:r w:rsidRPr="002B1C05">
              <w:rPr>
                <w:rFonts w:ascii="Times New Roman" w:eastAsia="標楷體" w:hAnsi="Times New Roman" w:cs="Times New Roman"/>
                <w:b/>
              </w:rPr>
              <w:t>：</w:t>
            </w:r>
          </w:p>
          <w:p w14:paraId="528DD520" w14:textId="77777777" w:rsidR="00062A68" w:rsidRPr="002B1C05" w:rsidRDefault="00062A68" w:rsidP="00C97369">
            <w:pPr>
              <w:spacing w:line="360" w:lineRule="exact"/>
              <w:ind w:leftChars="112" w:left="269" w:right="132"/>
              <w:jc w:val="both"/>
              <w:rPr>
                <w:rFonts w:eastAsia="標楷體"/>
                <w:sz w:val="20"/>
                <w:szCs w:val="18"/>
              </w:rPr>
            </w:pPr>
            <w:proofErr w:type="gramStart"/>
            <w:r w:rsidRPr="002B1C05">
              <w:rPr>
                <w:rFonts w:eastAsia="標楷體"/>
                <w:sz w:val="20"/>
                <w:szCs w:val="18"/>
              </w:rPr>
              <w:t>碩專班</w:t>
            </w:r>
            <w:proofErr w:type="gramEnd"/>
            <w:r w:rsidRPr="002B1C05">
              <w:rPr>
                <w:rFonts w:eastAsia="標楷體"/>
                <w:sz w:val="20"/>
                <w:szCs w:val="18"/>
              </w:rPr>
              <w:t>學生需於第二學期結束前選定指導教授，並繳交指導教授同意</w:t>
            </w:r>
            <w:proofErr w:type="gramStart"/>
            <w:r w:rsidRPr="002B1C05">
              <w:rPr>
                <w:rFonts w:eastAsia="標楷體"/>
                <w:sz w:val="20"/>
                <w:szCs w:val="18"/>
              </w:rPr>
              <w:t>書至系辦公室</w:t>
            </w:r>
            <w:proofErr w:type="gramEnd"/>
            <w:r w:rsidRPr="002B1C05">
              <w:rPr>
                <w:rFonts w:eastAsia="標楷體"/>
                <w:sz w:val="20"/>
                <w:szCs w:val="18"/>
              </w:rPr>
              <w:t>。論文提案審查委員會由本所二人（含指導教授）專任助理教授級以上教師組成，針對論文提案進行審查口試及專業領域相符性檢核，論文提案與畢業論文口試至少需間隔二個月以上。</w:t>
            </w:r>
          </w:p>
          <w:p w14:paraId="2635FC47" w14:textId="77777777" w:rsidR="00062A68" w:rsidRPr="002B1C05" w:rsidRDefault="00062A68" w:rsidP="00C97369">
            <w:pPr>
              <w:spacing w:line="360" w:lineRule="exact"/>
              <w:ind w:leftChars="112" w:left="269" w:right="132"/>
              <w:jc w:val="both"/>
              <w:rPr>
                <w:rFonts w:eastAsia="標楷體"/>
                <w:sz w:val="20"/>
                <w:szCs w:val="18"/>
              </w:rPr>
            </w:pPr>
            <w:r w:rsidRPr="002B1C05">
              <w:rPr>
                <w:rFonts w:eastAsia="標楷體"/>
                <w:sz w:val="20"/>
                <w:szCs w:val="18"/>
              </w:rPr>
              <w:t>In-service master students are required to select an advisor and submit an advisor agreement form to the department office before the end of their second semester. The thesis proposal review committee, composed of two full-time assistant professors or above (including the advisor), will review and examine the thesis proposal and its relevance to the Industrial Engineering and Management professional field. The thesis proposal examination and master degree examination must be held at least two months apart.</w:t>
            </w:r>
          </w:p>
          <w:p w14:paraId="001BE67F" w14:textId="77777777" w:rsidR="00062A68" w:rsidRPr="002B1C05" w:rsidRDefault="00062A68" w:rsidP="00C97369">
            <w:pPr>
              <w:spacing w:line="360" w:lineRule="exact"/>
              <w:ind w:leftChars="112" w:left="269" w:right="132"/>
              <w:jc w:val="both"/>
              <w:rPr>
                <w:rFonts w:eastAsia="標楷體"/>
                <w:sz w:val="20"/>
                <w:szCs w:val="18"/>
              </w:rPr>
            </w:pPr>
          </w:p>
          <w:p w14:paraId="49663A2D" w14:textId="77777777" w:rsidR="00062A68" w:rsidRPr="002B1C05" w:rsidRDefault="00062A68" w:rsidP="00C97369">
            <w:pPr>
              <w:pStyle w:val="a9"/>
              <w:numPr>
                <w:ilvl w:val="0"/>
                <w:numId w:val="5"/>
              </w:numPr>
              <w:tabs>
                <w:tab w:val="left" w:pos="271"/>
              </w:tabs>
              <w:snapToGrid w:val="0"/>
              <w:spacing w:line="360" w:lineRule="exact"/>
              <w:ind w:leftChars="-5" w:left="0" w:right="132" w:hangingChars="5" w:hanging="12"/>
              <w:jc w:val="both"/>
              <w:rPr>
                <w:rFonts w:ascii="Times New Roman" w:eastAsia="標楷體" w:hAnsi="Times New Roman" w:cs="Times New Roman"/>
                <w:b/>
              </w:rPr>
            </w:pPr>
            <w:r w:rsidRPr="002B1C05">
              <w:rPr>
                <w:rFonts w:ascii="Times New Roman" w:eastAsia="標楷體" w:hAnsi="Times New Roman" w:cs="Times New Roman"/>
                <w:b/>
              </w:rPr>
              <w:t>碩士學位考試</w:t>
            </w:r>
            <w:r w:rsidRPr="002B1C05">
              <w:rPr>
                <w:rFonts w:ascii="Times New Roman" w:eastAsia="標楷體" w:hAnsi="Times New Roman" w:cs="Times New Roman"/>
                <w:b/>
              </w:rPr>
              <w:t xml:space="preserve"> (Master Degree Examination)</w:t>
            </w:r>
            <w:r w:rsidRPr="002B1C05">
              <w:rPr>
                <w:rFonts w:ascii="Times New Roman" w:eastAsia="標楷體" w:hAnsi="Times New Roman" w:cs="Times New Roman"/>
                <w:b/>
              </w:rPr>
              <w:t>：</w:t>
            </w:r>
          </w:p>
          <w:p w14:paraId="71D2B859" w14:textId="77777777" w:rsidR="00062A68" w:rsidRPr="002B1C05" w:rsidRDefault="00062A68" w:rsidP="00C97369">
            <w:pPr>
              <w:spacing w:line="360" w:lineRule="exact"/>
              <w:ind w:leftChars="112" w:left="269" w:right="132"/>
              <w:jc w:val="both"/>
              <w:rPr>
                <w:rFonts w:eastAsia="標楷體"/>
                <w:sz w:val="20"/>
                <w:szCs w:val="18"/>
              </w:rPr>
            </w:pPr>
            <w:r w:rsidRPr="002B1C05">
              <w:rPr>
                <w:rFonts w:eastAsia="標楷體"/>
                <w:sz w:val="20"/>
                <w:szCs w:val="18"/>
              </w:rPr>
              <w:t>畢業論文口試依校方規定期限內完成「研究生學位</w:t>
            </w:r>
            <w:proofErr w:type="gramStart"/>
            <w:r w:rsidRPr="002B1C05">
              <w:rPr>
                <w:rFonts w:eastAsia="標楷體"/>
                <w:sz w:val="20"/>
                <w:szCs w:val="18"/>
              </w:rPr>
              <w:t>考試線上申請</w:t>
            </w:r>
            <w:proofErr w:type="gramEnd"/>
            <w:r w:rsidRPr="002B1C05">
              <w:rPr>
                <w:rFonts w:eastAsia="標楷體"/>
                <w:sz w:val="20"/>
                <w:szCs w:val="18"/>
              </w:rPr>
              <w:t>」，碩士學位考試委員會置委員三至五人；學生應於學位考試前完成論文原創性比對作業，比對報告標準以不超過</w:t>
            </w:r>
            <w:r w:rsidRPr="002B1C05">
              <w:rPr>
                <w:rFonts w:eastAsia="標楷體"/>
                <w:sz w:val="20"/>
                <w:szCs w:val="18"/>
              </w:rPr>
              <w:t>20%</w:t>
            </w:r>
            <w:r w:rsidRPr="002B1C05">
              <w:rPr>
                <w:rFonts w:eastAsia="標楷體"/>
                <w:sz w:val="20"/>
                <w:szCs w:val="18"/>
              </w:rPr>
              <w:t>為原則，並於學位考試當日將「學位論文原創性比對報告書」送交指導教授及學位考試委員參考，進行畢業論文口試及專業領域相符性檢核。完成學位考試後，研究生需再次將最終定稿的論文進行原創性比對作業，並由指導教授確認後，將「學位論文定稿原創性比對檢核表」、「學位論文原創性比對報告書」、及論文送交系辦公室備查。學位考試其他未盡事宜，悉依本校「學則」暨「碩、博士班研究生學位考試細則」辦理。</w:t>
            </w:r>
          </w:p>
          <w:p w14:paraId="3BF71B0E" w14:textId="77777777" w:rsidR="00062A68" w:rsidRPr="002B1C05" w:rsidRDefault="00062A68" w:rsidP="00C97369">
            <w:pPr>
              <w:spacing w:line="360" w:lineRule="exact"/>
              <w:ind w:leftChars="112" w:left="269" w:right="132"/>
              <w:jc w:val="both"/>
              <w:rPr>
                <w:rFonts w:eastAsia="標楷體"/>
                <w:sz w:val="20"/>
                <w:szCs w:val="18"/>
              </w:rPr>
            </w:pPr>
            <w:r w:rsidRPr="002B1C05">
              <w:rPr>
                <w:rFonts w:eastAsia="標楷體"/>
                <w:sz w:val="20"/>
              </w:rPr>
              <w:t>The master degree examination must be completed within the deadline specified by the university by submitting an online application for the examination. The master's degree examination committee consists of three to five members. Before the degree examination, the student should complete the originality check for the thesis, and the standard for the comparison report is not to exceed 20%. On the day of the degree examination, the student should submit the "Originality Check Report of the Thesis" to the advisor and the degree examination committee for reference, and undergo the thesis defense and professional field compatibility check. After completing the degree examination, the student should conduct an originality check on the final version of the thesis again. After the advisor confirms it, the "Originality Check Form for Thesis Final Draft," "Originality Check Report of the Thesis," and the thesis should be submitted to the department office for record. Any other matters related to the degree examination shall be handled in accordance with the university's "Academic Regulations" and "Graduate Degree Examination Regulations for Master's and Doctoral Programs."</w:t>
            </w:r>
          </w:p>
        </w:tc>
      </w:tr>
    </w:tbl>
    <w:p w14:paraId="4DF98FBD" w14:textId="1052EC9C" w:rsidR="00062A68" w:rsidRPr="002B1C05" w:rsidRDefault="00F20AB8" w:rsidP="00F20AB8">
      <w:pPr>
        <w:snapToGrid w:val="0"/>
        <w:spacing w:after="60"/>
        <w:ind w:rightChars="-201" w:right="-482" w:firstLine="2"/>
        <w:jc w:val="right"/>
        <w:rPr>
          <w:rFonts w:eastAsia="標楷體"/>
          <w:bCs/>
          <w:sz w:val="20"/>
        </w:rPr>
      </w:pPr>
      <w:r w:rsidRPr="002B1C05">
        <w:rPr>
          <w:rFonts w:eastAsia="標楷體" w:hint="eastAsia"/>
          <w:bCs/>
          <w:sz w:val="20"/>
        </w:rPr>
        <w:t>AA-CP-04-CF03 (1.3</w:t>
      </w:r>
      <w:r w:rsidRPr="002B1C05">
        <w:rPr>
          <w:rFonts w:eastAsia="標楷體" w:hint="eastAsia"/>
          <w:bCs/>
          <w:sz w:val="20"/>
        </w:rPr>
        <w:t>版</w:t>
      </w:r>
      <w:r w:rsidRPr="002B1C05">
        <w:rPr>
          <w:rFonts w:eastAsia="標楷體" w:hint="eastAsia"/>
          <w:bCs/>
          <w:sz w:val="20"/>
        </w:rPr>
        <w:t>) / 113.12.16</w:t>
      </w:r>
    </w:p>
    <w:p w14:paraId="7A0C2172" w14:textId="638442E9" w:rsidR="00062A68" w:rsidRPr="002B1C05" w:rsidRDefault="00062A68">
      <w:pPr>
        <w:widowControl/>
        <w:rPr>
          <w:rFonts w:eastAsia="標楷體"/>
          <w:b/>
          <w:sz w:val="28"/>
          <w:szCs w:val="28"/>
        </w:rPr>
      </w:pPr>
      <w:r w:rsidRPr="002B1C05">
        <w:rPr>
          <w:rFonts w:eastAsia="標楷體"/>
          <w:b/>
          <w:sz w:val="28"/>
          <w:szCs w:val="28"/>
        </w:rPr>
        <w:br w:type="page"/>
      </w:r>
    </w:p>
    <w:p w14:paraId="50418988" w14:textId="77777777" w:rsidR="0055293C" w:rsidRPr="002B1C05" w:rsidRDefault="0055293C" w:rsidP="003744A5">
      <w:pPr>
        <w:widowControl/>
        <w:spacing w:line="360" w:lineRule="exact"/>
        <w:jc w:val="center"/>
        <w:rPr>
          <w:rFonts w:eastAsia="標楷體"/>
          <w:b/>
          <w:sz w:val="28"/>
          <w:szCs w:val="28"/>
        </w:rPr>
      </w:pPr>
      <w:r w:rsidRPr="002B1C05">
        <w:rPr>
          <w:rFonts w:eastAsia="標楷體"/>
          <w:b/>
          <w:sz w:val="28"/>
          <w:szCs w:val="28"/>
        </w:rPr>
        <w:t>元智大學工業工程與管理</w:t>
      </w:r>
      <w:r w:rsidRPr="002B1C05">
        <w:rPr>
          <w:rFonts w:eastAsia="標楷體"/>
          <w:b/>
          <w:sz w:val="28"/>
          <w:szCs w:val="28"/>
          <w:lang w:eastAsia="zh-HK"/>
        </w:rPr>
        <w:t>學系</w:t>
      </w:r>
      <w:r w:rsidRPr="002B1C05">
        <w:rPr>
          <w:rFonts w:eastAsia="標楷體"/>
          <w:b/>
          <w:sz w:val="28"/>
          <w:szCs w:val="28"/>
        </w:rPr>
        <w:t>碩士</w:t>
      </w:r>
      <w:r w:rsidRPr="002B1C05">
        <w:rPr>
          <w:rFonts w:eastAsia="標楷體"/>
          <w:b/>
          <w:sz w:val="28"/>
          <w:szCs w:val="28"/>
          <w:lang w:eastAsia="zh-HK"/>
        </w:rPr>
        <w:t>在職專</w:t>
      </w:r>
      <w:r w:rsidRPr="002B1C05">
        <w:rPr>
          <w:rFonts w:eastAsia="標楷體"/>
          <w:b/>
          <w:sz w:val="28"/>
          <w:szCs w:val="28"/>
        </w:rPr>
        <w:t>班</w:t>
      </w:r>
      <w:r w:rsidRPr="002B1C05">
        <w:rPr>
          <w:rFonts w:eastAsia="標楷體"/>
          <w:b/>
          <w:sz w:val="28"/>
          <w:szCs w:val="28"/>
        </w:rPr>
        <w:t xml:space="preserve"> </w:t>
      </w:r>
      <w:r w:rsidRPr="002B1C05">
        <w:rPr>
          <w:rFonts w:eastAsia="標楷體"/>
          <w:b/>
          <w:sz w:val="28"/>
          <w:szCs w:val="28"/>
          <w:lang w:eastAsia="zh-HK"/>
        </w:rPr>
        <w:t>選</w:t>
      </w:r>
      <w:r w:rsidRPr="002B1C05">
        <w:rPr>
          <w:rFonts w:eastAsia="標楷體"/>
          <w:b/>
          <w:sz w:val="28"/>
          <w:szCs w:val="28"/>
        </w:rPr>
        <w:t>修科目表</w:t>
      </w:r>
    </w:p>
    <w:p w14:paraId="7D45FE5E" w14:textId="52E0213A" w:rsidR="0055293C" w:rsidRPr="002B1C05" w:rsidRDefault="0055293C" w:rsidP="00674291">
      <w:pPr>
        <w:snapToGrid w:val="0"/>
        <w:spacing w:line="360" w:lineRule="exact"/>
        <w:jc w:val="center"/>
        <w:rPr>
          <w:rFonts w:eastAsia="標楷體"/>
          <w:b/>
          <w:sz w:val="28"/>
          <w:szCs w:val="28"/>
        </w:rPr>
      </w:pPr>
      <w:r w:rsidRPr="002B1C05">
        <w:rPr>
          <w:rFonts w:eastAsia="標楷體"/>
          <w:b/>
          <w:sz w:val="28"/>
          <w:szCs w:val="28"/>
        </w:rPr>
        <w:t>（</w:t>
      </w:r>
      <w:r w:rsidRPr="002B1C05">
        <w:rPr>
          <w:rFonts w:eastAsia="標楷體"/>
          <w:b/>
          <w:sz w:val="28"/>
          <w:szCs w:val="28"/>
        </w:rPr>
        <w:t>11</w:t>
      </w:r>
      <w:r w:rsidR="00C9695C">
        <w:rPr>
          <w:rFonts w:eastAsia="標楷體"/>
          <w:b/>
          <w:sz w:val="28"/>
          <w:szCs w:val="28"/>
        </w:rPr>
        <w:t>5</w:t>
      </w:r>
      <w:r w:rsidRPr="002B1C05">
        <w:rPr>
          <w:rFonts w:eastAsia="標楷體"/>
          <w:b/>
          <w:sz w:val="28"/>
          <w:szCs w:val="28"/>
        </w:rPr>
        <w:t>學年度入學新生適用）</w:t>
      </w:r>
    </w:p>
    <w:p w14:paraId="013C65CC" w14:textId="77777777" w:rsidR="00674291" w:rsidRPr="002B1C05" w:rsidRDefault="00674291" w:rsidP="00674291">
      <w:pPr>
        <w:adjustRightInd w:val="0"/>
        <w:snapToGrid w:val="0"/>
        <w:spacing w:line="360" w:lineRule="exact"/>
        <w:jc w:val="center"/>
        <w:rPr>
          <w:rFonts w:eastAsia="標楷體"/>
          <w:b/>
          <w:szCs w:val="24"/>
        </w:rPr>
      </w:pPr>
      <w:r w:rsidRPr="002B1C05">
        <w:rPr>
          <w:rFonts w:eastAsia="標楷體"/>
          <w:b/>
          <w:szCs w:val="24"/>
        </w:rPr>
        <w:t>List of Elective Courses for In-service Master Program of</w:t>
      </w:r>
    </w:p>
    <w:p w14:paraId="0519EA27" w14:textId="77777777" w:rsidR="00674291" w:rsidRPr="002B1C05" w:rsidRDefault="00674291" w:rsidP="00674291">
      <w:pPr>
        <w:snapToGrid w:val="0"/>
        <w:spacing w:line="360" w:lineRule="exact"/>
        <w:ind w:left="608" w:rightChars="-295" w:right="-708" w:hangingChars="253" w:hanging="608"/>
        <w:jc w:val="center"/>
        <w:rPr>
          <w:rFonts w:eastAsia="標楷體"/>
          <w:b/>
          <w:szCs w:val="24"/>
        </w:rPr>
      </w:pPr>
      <w:r w:rsidRPr="002B1C05">
        <w:rPr>
          <w:rFonts w:eastAsia="標楷體"/>
          <w:b/>
          <w:szCs w:val="24"/>
        </w:rPr>
        <w:t>Industrial Engineering and Management at Yuan Ze University</w:t>
      </w:r>
    </w:p>
    <w:p w14:paraId="4E387FA2" w14:textId="064211C2" w:rsidR="00674291" w:rsidRPr="002B1C05" w:rsidRDefault="00674291" w:rsidP="00674291">
      <w:pPr>
        <w:adjustRightInd w:val="0"/>
        <w:snapToGrid w:val="0"/>
        <w:spacing w:line="360" w:lineRule="exact"/>
        <w:jc w:val="center"/>
        <w:rPr>
          <w:rFonts w:eastAsia="標楷體"/>
          <w:b/>
          <w:sz w:val="28"/>
          <w:szCs w:val="28"/>
        </w:rPr>
      </w:pPr>
      <w:r w:rsidRPr="002B1C05">
        <w:rPr>
          <w:rFonts w:eastAsia="標楷體"/>
          <w:b/>
          <w:szCs w:val="24"/>
        </w:rPr>
        <w:t>（</w:t>
      </w:r>
      <w:r w:rsidRPr="002B1C05">
        <w:rPr>
          <w:rFonts w:eastAsia="標楷體"/>
          <w:b/>
          <w:szCs w:val="24"/>
        </w:rPr>
        <w:t xml:space="preserve">Applicable to Students Admitted for </w:t>
      </w:r>
      <w:r w:rsidR="003F6CAB" w:rsidRPr="002B1C05">
        <w:rPr>
          <w:rFonts w:eastAsia="標楷體"/>
          <w:b/>
          <w:szCs w:val="24"/>
        </w:rPr>
        <w:t xml:space="preserve">the </w:t>
      </w:r>
      <w:r w:rsidRPr="002B1C05">
        <w:rPr>
          <w:rFonts w:eastAsia="標楷體"/>
          <w:b/>
          <w:szCs w:val="24"/>
        </w:rPr>
        <w:t xml:space="preserve">Academic year of </w:t>
      </w:r>
      <w:r w:rsidR="00C9695C">
        <w:rPr>
          <w:rFonts w:eastAsia="標楷體"/>
          <w:b/>
          <w:szCs w:val="24"/>
        </w:rPr>
        <w:t xml:space="preserve"> </w:t>
      </w:r>
      <w:r w:rsidRPr="002B1C05">
        <w:rPr>
          <w:rFonts w:eastAsia="標楷體"/>
          <w:b/>
          <w:szCs w:val="24"/>
        </w:rPr>
        <w:t>202</w:t>
      </w:r>
      <w:r w:rsidR="00C9695C">
        <w:rPr>
          <w:rFonts w:eastAsia="標楷體"/>
          <w:b/>
          <w:szCs w:val="24"/>
        </w:rPr>
        <w:t>6</w:t>
      </w:r>
      <w:r w:rsidRPr="002B1C05">
        <w:rPr>
          <w:rFonts w:eastAsia="標楷體"/>
          <w:b/>
          <w:szCs w:val="24"/>
        </w:rPr>
        <w:t>-202</w:t>
      </w:r>
      <w:r w:rsidR="00C9695C">
        <w:rPr>
          <w:rFonts w:eastAsia="標楷體"/>
          <w:b/>
          <w:szCs w:val="24"/>
        </w:rPr>
        <w:t>7</w:t>
      </w:r>
      <w:r w:rsidRPr="002B1C05">
        <w:rPr>
          <w:rFonts w:eastAsia="標楷體"/>
          <w:b/>
          <w:sz w:val="28"/>
          <w:szCs w:val="28"/>
        </w:rPr>
        <w:t>）</w:t>
      </w:r>
    </w:p>
    <w:p w14:paraId="6885484B" w14:textId="77777777" w:rsidR="00731C35" w:rsidRPr="00443CD0" w:rsidRDefault="00731C35" w:rsidP="00731C35">
      <w:pPr>
        <w:spacing w:line="240" w:lineRule="exact"/>
        <w:ind w:leftChars="100" w:left="240" w:rightChars="-295" w:right="-708"/>
        <w:jc w:val="right"/>
        <w:rPr>
          <w:sz w:val="18"/>
          <w:szCs w:val="18"/>
        </w:rPr>
      </w:pPr>
    </w:p>
    <w:p w14:paraId="75722055" w14:textId="77777777" w:rsidR="00443CD0" w:rsidRPr="00443CD0" w:rsidRDefault="00443CD0" w:rsidP="00443CD0">
      <w:pPr>
        <w:spacing w:line="300" w:lineRule="exact"/>
        <w:ind w:rightChars="-295" w:right="-708"/>
        <w:jc w:val="right"/>
        <w:rPr>
          <w:rFonts w:eastAsia="標楷體" w:hint="eastAsia"/>
          <w:sz w:val="18"/>
          <w:szCs w:val="18"/>
        </w:rPr>
      </w:pPr>
      <w:r w:rsidRPr="00443CD0">
        <w:rPr>
          <w:rFonts w:eastAsia="標楷體" w:hint="eastAsia"/>
          <w:sz w:val="18"/>
          <w:szCs w:val="18"/>
        </w:rPr>
        <w:t xml:space="preserve">115.4.29 </w:t>
      </w:r>
      <w:r w:rsidRPr="00443CD0">
        <w:rPr>
          <w:rFonts w:eastAsia="標楷體" w:hint="eastAsia"/>
          <w:sz w:val="18"/>
          <w:szCs w:val="18"/>
        </w:rPr>
        <w:t>一一四學年度第七次教務會議通過</w:t>
      </w:r>
    </w:p>
    <w:p w14:paraId="7A046A2C" w14:textId="17EB995D" w:rsidR="00C9695C" w:rsidRPr="002B1C05" w:rsidRDefault="00443CD0" w:rsidP="00443CD0">
      <w:pPr>
        <w:spacing w:line="300" w:lineRule="exact"/>
        <w:ind w:rightChars="-295" w:right="-708"/>
        <w:jc w:val="right"/>
        <w:rPr>
          <w:rFonts w:eastAsia="標楷體"/>
          <w:sz w:val="16"/>
          <w:szCs w:val="16"/>
        </w:rPr>
      </w:pPr>
      <w:r w:rsidRPr="00443CD0">
        <w:rPr>
          <w:rFonts w:eastAsia="標楷體"/>
          <w:sz w:val="18"/>
          <w:szCs w:val="18"/>
        </w:rPr>
        <w:t>Passed by the 7th Academic Affairs Meeting, Academic Year 2025, on April 29, 2026</w:t>
      </w:r>
    </w:p>
    <w:tbl>
      <w:tblPr>
        <w:tblStyle w:val="af4"/>
        <w:tblW w:w="9923" w:type="dxa"/>
        <w:tblInd w:w="-5" w:type="dxa"/>
        <w:tblLook w:val="04A0" w:firstRow="1" w:lastRow="0" w:firstColumn="1" w:lastColumn="0" w:noHBand="0" w:noVBand="1"/>
      </w:tblPr>
      <w:tblGrid>
        <w:gridCol w:w="993"/>
        <w:gridCol w:w="2971"/>
        <w:gridCol w:w="4967"/>
        <w:gridCol w:w="992"/>
      </w:tblGrid>
      <w:tr w:rsidR="002B1C05" w:rsidRPr="002B1C05" w14:paraId="104BE604" w14:textId="77777777" w:rsidTr="00B3201A">
        <w:trPr>
          <w:trHeight w:val="557"/>
        </w:trPr>
        <w:tc>
          <w:tcPr>
            <w:tcW w:w="9923" w:type="dxa"/>
            <w:gridSpan w:val="4"/>
            <w:shd w:val="clear" w:color="auto" w:fill="D9D9D9" w:themeFill="background1" w:themeFillShade="D9"/>
            <w:vAlign w:val="center"/>
          </w:tcPr>
          <w:p w14:paraId="73DC8DBB" w14:textId="77777777" w:rsidR="00C711ED" w:rsidRPr="002B1C05" w:rsidRDefault="0055293C" w:rsidP="003F6CAB">
            <w:pPr>
              <w:widowControl/>
              <w:ind w:left="171" w:hangingChars="71" w:hanging="171"/>
              <w:jc w:val="both"/>
              <w:rPr>
                <w:rFonts w:eastAsia="標楷體"/>
                <w:b/>
                <w:szCs w:val="24"/>
                <w:lang w:eastAsia="zh-HK"/>
              </w:rPr>
            </w:pPr>
            <w:r w:rsidRPr="002B1C05">
              <w:rPr>
                <w:rFonts w:eastAsia="標楷體"/>
                <w:b/>
                <w:szCs w:val="24"/>
                <w:lang w:eastAsia="zh-HK"/>
              </w:rPr>
              <w:t>選修類別：決策最佳化與全球運籌管理</w:t>
            </w:r>
          </w:p>
          <w:p w14:paraId="6F3646ED" w14:textId="77777777" w:rsidR="0055293C" w:rsidRPr="002B1C05" w:rsidRDefault="00770AA9" w:rsidP="003F6CAB">
            <w:pPr>
              <w:widowControl/>
              <w:ind w:left="170" w:hangingChars="71" w:hanging="170"/>
              <w:jc w:val="both"/>
              <w:rPr>
                <w:rFonts w:eastAsia="標楷體"/>
                <w:b/>
                <w:kern w:val="0"/>
                <w:sz w:val="22"/>
                <w:szCs w:val="22"/>
              </w:rPr>
            </w:pPr>
            <w:r w:rsidRPr="002B1C05">
              <w:rPr>
                <w:rFonts w:eastAsia="標楷體"/>
                <w:szCs w:val="24"/>
              </w:rPr>
              <w:t>Category: O</w:t>
            </w:r>
            <w:r w:rsidR="00674291" w:rsidRPr="002B1C05">
              <w:rPr>
                <w:rFonts w:eastAsia="標楷體"/>
                <w:szCs w:val="24"/>
              </w:rPr>
              <w:t xml:space="preserve">ptimization and Global </w:t>
            </w:r>
            <w:r w:rsidR="003F6CAB" w:rsidRPr="002B1C05">
              <w:rPr>
                <w:rFonts w:eastAsia="標楷體"/>
                <w:szCs w:val="24"/>
              </w:rPr>
              <w:t>Logistics</w:t>
            </w:r>
            <w:r w:rsidR="00674291" w:rsidRPr="002B1C05">
              <w:rPr>
                <w:rFonts w:eastAsia="標楷體"/>
                <w:szCs w:val="24"/>
              </w:rPr>
              <w:t xml:space="preserve"> Management</w:t>
            </w:r>
          </w:p>
        </w:tc>
      </w:tr>
      <w:tr w:rsidR="002B1C05" w:rsidRPr="002B1C05" w14:paraId="1C0FCD01" w14:textId="77777777" w:rsidTr="00B3201A">
        <w:trPr>
          <w:trHeight w:val="300"/>
        </w:trPr>
        <w:tc>
          <w:tcPr>
            <w:tcW w:w="993" w:type="dxa"/>
          </w:tcPr>
          <w:p w14:paraId="4AC3DAEE" w14:textId="77777777" w:rsidR="0055293C" w:rsidRPr="002B1C05" w:rsidRDefault="0055293C" w:rsidP="0055293C">
            <w:pPr>
              <w:widowControl/>
              <w:ind w:left="170" w:hangingChars="71" w:hanging="170"/>
              <w:jc w:val="center"/>
              <w:rPr>
                <w:rFonts w:eastAsia="標楷體"/>
                <w:kern w:val="0"/>
                <w:sz w:val="22"/>
                <w:szCs w:val="22"/>
              </w:rPr>
            </w:pPr>
            <w:r w:rsidRPr="002B1C05">
              <w:rPr>
                <w:rFonts w:eastAsia="標楷體"/>
              </w:rPr>
              <w:br w:type="page"/>
            </w:r>
            <w:proofErr w:type="gramStart"/>
            <w:r w:rsidRPr="002B1C05">
              <w:rPr>
                <w:rFonts w:eastAsia="標楷體"/>
                <w:kern w:val="0"/>
                <w:sz w:val="22"/>
                <w:szCs w:val="22"/>
              </w:rPr>
              <w:t>課號</w:t>
            </w:r>
            <w:proofErr w:type="gramEnd"/>
          </w:p>
        </w:tc>
        <w:tc>
          <w:tcPr>
            <w:tcW w:w="2971" w:type="dxa"/>
          </w:tcPr>
          <w:p w14:paraId="56B2AE22" w14:textId="77777777" w:rsidR="0055293C" w:rsidRPr="002B1C05" w:rsidRDefault="0055293C" w:rsidP="0055293C">
            <w:pPr>
              <w:widowControl/>
              <w:ind w:left="156" w:hangingChars="71" w:hanging="156"/>
              <w:jc w:val="both"/>
              <w:rPr>
                <w:rFonts w:eastAsia="標楷體"/>
                <w:kern w:val="0"/>
                <w:sz w:val="22"/>
                <w:szCs w:val="22"/>
              </w:rPr>
            </w:pPr>
            <w:proofErr w:type="gramStart"/>
            <w:r w:rsidRPr="002B1C05">
              <w:rPr>
                <w:rFonts w:eastAsia="標楷體"/>
                <w:kern w:val="0"/>
                <w:sz w:val="22"/>
                <w:szCs w:val="22"/>
              </w:rPr>
              <w:t>中文課名</w:t>
            </w:r>
            <w:proofErr w:type="gramEnd"/>
          </w:p>
        </w:tc>
        <w:tc>
          <w:tcPr>
            <w:tcW w:w="4967" w:type="dxa"/>
          </w:tcPr>
          <w:p w14:paraId="1FCF27BE" w14:textId="77777777" w:rsidR="0055293C" w:rsidRPr="002B1C05" w:rsidRDefault="0055293C" w:rsidP="0055293C">
            <w:pPr>
              <w:widowControl/>
              <w:ind w:left="156" w:hangingChars="71" w:hanging="156"/>
              <w:jc w:val="both"/>
              <w:rPr>
                <w:rFonts w:eastAsia="標楷體"/>
                <w:kern w:val="0"/>
                <w:sz w:val="22"/>
                <w:szCs w:val="22"/>
              </w:rPr>
            </w:pPr>
            <w:proofErr w:type="gramStart"/>
            <w:r w:rsidRPr="002B1C05">
              <w:rPr>
                <w:rFonts w:eastAsia="標楷體"/>
                <w:kern w:val="0"/>
                <w:sz w:val="22"/>
                <w:szCs w:val="22"/>
              </w:rPr>
              <w:t>英文課名</w:t>
            </w:r>
            <w:proofErr w:type="gramEnd"/>
          </w:p>
        </w:tc>
        <w:tc>
          <w:tcPr>
            <w:tcW w:w="992" w:type="dxa"/>
          </w:tcPr>
          <w:p w14:paraId="6934723F" w14:textId="77777777" w:rsidR="0055293C" w:rsidRPr="002B1C05" w:rsidRDefault="0055293C" w:rsidP="0055293C">
            <w:pPr>
              <w:widowControl/>
              <w:ind w:left="156" w:rightChars="37" w:right="89" w:hangingChars="71" w:hanging="156"/>
              <w:jc w:val="center"/>
              <w:rPr>
                <w:rFonts w:eastAsia="標楷體"/>
                <w:kern w:val="0"/>
                <w:sz w:val="22"/>
                <w:szCs w:val="22"/>
              </w:rPr>
            </w:pPr>
            <w:r w:rsidRPr="002B1C05">
              <w:rPr>
                <w:rFonts w:eastAsia="標楷體"/>
                <w:kern w:val="0"/>
                <w:sz w:val="22"/>
                <w:szCs w:val="22"/>
              </w:rPr>
              <w:t>學分數</w:t>
            </w:r>
          </w:p>
        </w:tc>
      </w:tr>
      <w:tr w:rsidR="002B1C05" w:rsidRPr="002B1C05" w14:paraId="12779664" w14:textId="77777777" w:rsidTr="00B3201A">
        <w:trPr>
          <w:trHeight w:val="300"/>
        </w:trPr>
        <w:tc>
          <w:tcPr>
            <w:tcW w:w="993" w:type="dxa"/>
            <w:hideMark/>
          </w:tcPr>
          <w:p w14:paraId="25386B58"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IE503</w:t>
            </w:r>
          </w:p>
        </w:tc>
        <w:tc>
          <w:tcPr>
            <w:tcW w:w="2971" w:type="dxa"/>
            <w:hideMark/>
          </w:tcPr>
          <w:p w14:paraId="007AC97E"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模擬學</w:t>
            </w:r>
            <w:r w:rsidRPr="002B1C05">
              <w:rPr>
                <w:rFonts w:ascii="Segoe UI Symbol" w:eastAsia="標楷體" w:hAnsi="Segoe UI Symbol" w:cs="Segoe UI Symbol"/>
                <w:kern w:val="0"/>
                <w:sz w:val="22"/>
                <w:szCs w:val="22"/>
              </w:rPr>
              <w:t>★</w:t>
            </w:r>
          </w:p>
        </w:tc>
        <w:tc>
          <w:tcPr>
            <w:tcW w:w="4967" w:type="dxa"/>
            <w:hideMark/>
          </w:tcPr>
          <w:p w14:paraId="019094EF"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Simulation</w:t>
            </w:r>
          </w:p>
        </w:tc>
        <w:tc>
          <w:tcPr>
            <w:tcW w:w="992" w:type="dxa"/>
            <w:hideMark/>
          </w:tcPr>
          <w:p w14:paraId="22AE441B" w14:textId="77777777" w:rsidR="0055293C" w:rsidRPr="002B1C05" w:rsidRDefault="0055293C" w:rsidP="0055293C">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1F7B070A" w14:textId="77777777" w:rsidTr="00B3201A">
        <w:trPr>
          <w:trHeight w:val="300"/>
        </w:trPr>
        <w:tc>
          <w:tcPr>
            <w:tcW w:w="993" w:type="dxa"/>
            <w:hideMark/>
          </w:tcPr>
          <w:p w14:paraId="10D1259A"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IE507</w:t>
            </w:r>
          </w:p>
        </w:tc>
        <w:tc>
          <w:tcPr>
            <w:tcW w:w="2971" w:type="dxa"/>
            <w:hideMark/>
          </w:tcPr>
          <w:p w14:paraId="429C47AB"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數學規劃（一）</w:t>
            </w:r>
            <w:r w:rsidRPr="002B1C05">
              <w:rPr>
                <w:rFonts w:ascii="Segoe UI Symbol" w:eastAsia="標楷體" w:hAnsi="Segoe UI Symbol" w:cs="Segoe UI Symbol"/>
                <w:kern w:val="0"/>
                <w:sz w:val="22"/>
                <w:szCs w:val="22"/>
              </w:rPr>
              <w:t>★</w:t>
            </w:r>
          </w:p>
        </w:tc>
        <w:tc>
          <w:tcPr>
            <w:tcW w:w="4967" w:type="dxa"/>
            <w:hideMark/>
          </w:tcPr>
          <w:p w14:paraId="00764E98"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Mathematical Programming (I)</w:t>
            </w:r>
          </w:p>
        </w:tc>
        <w:tc>
          <w:tcPr>
            <w:tcW w:w="992" w:type="dxa"/>
            <w:hideMark/>
          </w:tcPr>
          <w:p w14:paraId="55B1C262" w14:textId="77777777" w:rsidR="0055293C" w:rsidRPr="002B1C05" w:rsidRDefault="0055293C" w:rsidP="0055293C">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69E06395" w14:textId="77777777" w:rsidTr="00B3201A">
        <w:trPr>
          <w:trHeight w:val="300"/>
        </w:trPr>
        <w:tc>
          <w:tcPr>
            <w:tcW w:w="993" w:type="dxa"/>
            <w:hideMark/>
          </w:tcPr>
          <w:p w14:paraId="4DC9DCFA"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IE518</w:t>
            </w:r>
          </w:p>
        </w:tc>
        <w:tc>
          <w:tcPr>
            <w:tcW w:w="2971" w:type="dxa"/>
            <w:hideMark/>
          </w:tcPr>
          <w:p w14:paraId="542F5490"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時間序列分析</w:t>
            </w:r>
            <w:r w:rsidRPr="002B1C05">
              <w:rPr>
                <w:rFonts w:ascii="Segoe UI Symbol" w:eastAsia="標楷體" w:hAnsi="Segoe UI Symbol" w:cs="Segoe UI Symbol"/>
                <w:kern w:val="0"/>
                <w:sz w:val="22"/>
                <w:szCs w:val="22"/>
              </w:rPr>
              <w:t>★</w:t>
            </w:r>
          </w:p>
        </w:tc>
        <w:tc>
          <w:tcPr>
            <w:tcW w:w="4967" w:type="dxa"/>
            <w:hideMark/>
          </w:tcPr>
          <w:p w14:paraId="36CBE7D0"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Time Series Analysis and Forecasting</w:t>
            </w:r>
          </w:p>
        </w:tc>
        <w:tc>
          <w:tcPr>
            <w:tcW w:w="992" w:type="dxa"/>
            <w:hideMark/>
          </w:tcPr>
          <w:p w14:paraId="4788E5B0" w14:textId="77777777" w:rsidR="0055293C" w:rsidRPr="002B1C05" w:rsidRDefault="0055293C" w:rsidP="0055293C">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2471DC38" w14:textId="77777777" w:rsidTr="00B3201A">
        <w:trPr>
          <w:trHeight w:val="300"/>
        </w:trPr>
        <w:tc>
          <w:tcPr>
            <w:tcW w:w="993" w:type="dxa"/>
          </w:tcPr>
          <w:p w14:paraId="60593261"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IE520</w:t>
            </w:r>
          </w:p>
        </w:tc>
        <w:tc>
          <w:tcPr>
            <w:tcW w:w="2971" w:type="dxa"/>
          </w:tcPr>
          <w:p w14:paraId="58EE989D"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hint="eastAsia"/>
                <w:kern w:val="0"/>
                <w:sz w:val="22"/>
                <w:szCs w:val="22"/>
              </w:rPr>
              <w:t>田口式品質工程</w:t>
            </w:r>
          </w:p>
        </w:tc>
        <w:tc>
          <w:tcPr>
            <w:tcW w:w="4967" w:type="dxa"/>
          </w:tcPr>
          <w:p w14:paraId="5461B605"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Taguchi Quality Engineering</w:t>
            </w:r>
          </w:p>
        </w:tc>
        <w:tc>
          <w:tcPr>
            <w:tcW w:w="992" w:type="dxa"/>
          </w:tcPr>
          <w:p w14:paraId="4390C8BD"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hint="eastAsia"/>
                <w:kern w:val="0"/>
                <w:sz w:val="22"/>
                <w:szCs w:val="22"/>
              </w:rPr>
              <w:t>3</w:t>
            </w:r>
          </w:p>
        </w:tc>
      </w:tr>
      <w:tr w:rsidR="002B1C05" w:rsidRPr="002B1C05" w14:paraId="42F09B05" w14:textId="77777777" w:rsidTr="00B3201A">
        <w:trPr>
          <w:trHeight w:val="300"/>
        </w:trPr>
        <w:tc>
          <w:tcPr>
            <w:tcW w:w="993" w:type="dxa"/>
            <w:hideMark/>
          </w:tcPr>
          <w:p w14:paraId="3F1A16DA"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IE533</w:t>
            </w:r>
          </w:p>
        </w:tc>
        <w:tc>
          <w:tcPr>
            <w:tcW w:w="2971" w:type="dxa"/>
            <w:hideMark/>
          </w:tcPr>
          <w:p w14:paraId="66EB801C"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機率分析</w:t>
            </w:r>
            <w:r w:rsidRPr="002B1C05">
              <w:rPr>
                <w:rFonts w:ascii="Segoe UI Symbol" w:eastAsia="標楷體" w:hAnsi="Segoe UI Symbol" w:cs="Segoe UI Symbol"/>
                <w:kern w:val="0"/>
                <w:sz w:val="22"/>
                <w:szCs w:val="22"/>
              </w:rPr>
              <w:t>★</w:t>
            </w:r>
          </w:p>
        </w:tc>
        <w:tc>
          <w:tcPr>
            <w:tcW w:w="4967" w:type="dxa"/>
            <w:hideMark/>
          </w:tcPr>
          <w:p w14:paraId="739EA6FB"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Probabilistic Analysis</w:t>
            </w:r>
          </w:p>
        </w:tc>
        <w:tc>
          <w:tcPr>
            <w:tcW w:w="992" w:type="dxa"/>
            <w:hideMark/>
          </w:tcPr>
          <w:p w14:paraId="2878F235"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5E7E48C8" w14:textId="77777777" w:rsidTr="00B3201A">
        <w:trPr>
          <w:trHeight w:val="300"/>
        </w:trPr>
        <w:tc>
          <w:tcPr>
            <w:tcW w:w="993" w:type="dxa"/>
            <w:hideMark/>
          </w:tcPr>
          <w:p w14:paraId="2377D866"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IE537</w:t>
            </w:r>
          </w:p>
        </w:tc>
        <w:tc>
          <w:tcPr>
            <w:tcW w:w="2971" w:type="dxa"/>
            <w:hideMark/>
          </w:tcPr>
          <w:p w14:paraId="47B582C4"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高等設施規劃</w:t>
            </w:r>
          </w:p>
        </w:tc>
        <w:tc>
          <w:tcPr>
            <w:tcW w:w="4967" w:type="dxa"/>
            <w:hideMark/>
          </w:tcPr>
          <w:p w14:paraId="19667E82"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Advanced Facilities Planning</w:t>
            </w:r>
          </w:p>
        </w:tc>
        <w:tc>
          <w:tcPr>
            <w:tcW w:w="992" w:type="dxa"/>
            <w:hideMark/>
          </w:tcPr>
          <w:p w14:paraId="0C100AE2"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31B93B6A" w14:textId="77777777" w:rsidTr="00B3201A">
        <w:trPr>
          <w:trHeight w:val="300"/>
        </w:trPr>
        <w:tc>
          <w:tcPr>
            <w:tcW w:w="993" w:type="dxa"/>
            <w:hideMark/>
          </w:tcPr>
          <w:p w14:paraId="2DBB01D7"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IE541</w:t>
            </w:r>
          </w:p>
        </w:tc>
        <w:tc>
          <w:tcPr>
            <w:tcW w:w="2971" w:type="dxa"/>
            <w:hideMark/>
          </w:tcPr>
          <w:p w14:paraId="7A425F22"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決策分析</w:t>
            </w:r>
          </w:p>
        </w:tc>
        <w:tc>
          <w:tcPr>
            <w:tcW w:w="4967" w:type="dxa"/>
            <w:hideMark/>
          </w:tcPr>
          <w:p w14:paraId="5F4886DF"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Decision Analysis</w:t>
            </w:r>
          </w:p>
        </w:tc>
        <w:tc>
          <w:tcPr>
            <w:tcW w:w="992" w:type="dxa"/>
            <w:hideMark/>
          </w:tcPr>
          <w:p w14:paraId="7C6B0C06"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3355C22C" w14:textId="77777777" w:rsidTr="00B3201A">
        <w:trPr>
          <w:trHeight w:val="300"/>
        </w:trPr>
        <w:tc>
          <w:tcPr>
            <w:tcW w:w="993" w:type="dxa"/>
            <w:hideMark/>
          </w:tcPr>
          <w:p w14:paraId="2A292774"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IE576</w:t>
            </w:r>
          </w:p>
        </w:tc>
        <w:tc>
          <w:tcPr>
            <w:tcW w:w="2971" w:type="dxa"/>
            <w:hideMark/>
          </w:tcPr>
          <w:p w14:paraId="07DB4DBC"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全球運籌管理</w:t>
            </w:r>
          </w:p>
        </w:tc>
        <w:tc>
          <w:tcPr>
            <w:tcW w:w="4967" w:type="dxa"/>
            <w:hideMark/>
          </w:tcPr>
          <w:p w14:paraId="0341C871"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Global Logistics Management</w:t>
            </w:r>
          </w:p>
        </w:tc>
        <w:tc>
          <w:tcPr>
            <w:tcW w:w="992" w:type="dxa"/>
            <w:hideMark/>
          </w:tcPr>
          <w:p w14:paraId="0DB351CC"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10C514D9" w14:textId="77777777" w:rsidTr="00B3201A">
        <w:trPr>
          <w:trHeight w:val="300"/>
        </w:trPr>
        <w:tc>
          <w:tcPr>
            <w:tcW w:w="993" w:type="dxa"/>
            <w:hideMark/>
          </w:tcPr>
          <w:p w14:paraId="7C06F244"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IE579</w:t>
            </w:r>
          </w:p>
        </w:tc>
        <w:tc>
          <w:tcPr>
            <w:tcW w:w="2971" w:type="dxa"/>
            <w:hideMark/>
          </w:tcPr>
          <w:p w14:paraId="31890434"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運輸管理</w:t>
            </w:r>
            <w:r w:rsidRPr="002B1C05">
              <w:rPr>
                <w:rFonts w:ascii="Segoe UI Symbol" w:eastAsia="標楷體" w:hAnsi="Segoe UI Symbol" w:cs="Segoe UI Symbol"/>
                <w:kern w:val="0"/>
                <w:sz w:val="22"/>
                <w:szCs w:val="22"/>
              </w:rPr>
              <w:t>★</w:t>
            </w:r>
          </w:p>
        </w:tc>
        <w:tc>
          <w:tcPr>
            <w:tcW w:w="4967" w:type="dxa"/>
            <w:hideMark/>
          </w:tcPr>
          <w:p w14:paraId="70730F23"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Transportation Management</w:t>
            </w:r>
          </w:p>
        </w:tc>
        <w:tc>
          <w:tcPr>
            <w:tcW w:w="992" w:type="dxa"/>
            <w:hideMark/>
          </w:tcPr>
          <w:p w14:paraId="0918A02A"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5FBF634A" w14:textId="77777777" w:rsidTr="00B3201A">
        <w:trPr>
          <w:trHeight w:val="300"/>
        </w:trPr>
        <w:tc>
          <w:tcPr>
            <w:tcW w:w="993" w:type="dxa"/>
            <w:hideMark/>
          </w:tcPr>
          <w:p w14:paraId="73BD7509"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IE581</w:t>
            </w:r>
          </w:p>
        </w:tc>
        <w:tc>
          <w:tcPr>
            <w:tcW w:w="2971" w:type="dxa"/>
            <w:hideMark/>
          </w:tcPr>
          <w:p w14:paraId="463FE0EA"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服務系統設計</w:t>
            </w:r>
            <w:r w:rsidRPr="002B1C05">
              <w:rPr>
                <w:rFonts w:ascii="Segoe UI Symbol" w:eastAsia="標楷體" w:hAnsi="Segoe UI Symbol" w:cs="Segoe UI Symbol"/>
                <w:kern w:val="0"/>
                <w:sz w:val="22"/>
                <w:szCs w:val="22"/>
              </w:rPr>
              <w:t>★</w:t>
            </w:r>
          </w:p>
        </w:tc>
        <w:tc>
          <w:tcPr>
            <w:tcW w:w="4967" w:type="dxa"/>
            <w:hideMark/>
          </w:tcPr>
          <w:p w14:paraId="1BA45A96"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Service System Design</w:t>
            </w:r>
          </w:p>
        </w:tc>
        <w:tc>
          <w:tcPr>
            <w:tcW w:w="992" w:type="dxa"/>
            <w:hideMark/>
          </w:tcPr>
          <w:p w14:paraId="0B33DD59"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11DF2223" w14:textId="77777777" w:rsidTr="00B3201A">
        <w:trPr>
          <w:trHeight w:val="300"/>
        </w:trPr>
        <w:tc>
          <w:tcPr>
            <w:tcW w:w="993" w:type="dxa"/>
            <w:hideMark/>
          </w:tcPr>
          <w:p w14:paraId="4C51046B"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IE591</w:t>
            </w:r>
          </w:p>
        </w:tc>
        <w:tc>
          <w:tcPr>
            <w:tcW w:w="2971" w:type="dxa"/>
            <w:hideMark/>
          </w:tcPr>
          <w:p w14:paraId="5B236459"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物流系統</w:t>
            </w:r>
          </w:p>
        </w:tc>
        <w:tc>
          <w:tcPr>
            <w:tcW w:w="4967" w:type="dxa"/>
            <w:hideMark/>
          </w:tcPr>
          <w:p w14:paraId="77CD7E40" w14:textId="354FD2EE" w:rsidR="003A4D29" w:rsidRPr="002B1C05" w:rsidRDefault="00F05BB1" w:rsidP="003A4D29">
            <w:pPr>
              <w:widowControl/>
              <w:ind w:left="156" w:hangingChars="71" w:hanging="156"/>
              <w:rPr>
                <w:rFonts w:eastAsia="標楷體"/>
                <w:kern w:val="0"/>
                <w:sz w:val="22"/>
                <w:szCs w:val="22"/>
              </w:rPr>
            </w:pPr>
            <w:r w:rsidRPr="002B1C05">
              <w:rPr>
                <w:sz w:val="22"/>
                <w:szCs w:val="22"/>
              </w:rPr>
              <w:t>Logistics System</w:t>
            </w:r>
          </w:p>
        </w:tc>
        <w:tc>
          <w:tcPr>
            <w:tcW w:w="992" w:type="dxa"/>
            <w:hideMark/>
          </w:tcPr>
          <w:p w14:paraId="217147E0"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5A257EFF" w14:textId="77777777" w:rsidTr="00B3201A">
        <w:trPr>
          <w:trHeight w:val="300"/>
        </w:trPr>
        <w:tc>
          <w:tcPr>
            <w:tcW w:w="993" w:type="dxa"/>
            <w:hideMark/>
          </w:tcPr>
          <w:p w14:paraId="382D5050"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IE600</w:t>
            </w:r>
          </w:p>
        </w:tc>
        <w:tc>
          <w:tcPr>
            <w:tcW w:w="2971" w:type="dxa"/>
            <w:hideMark/>
          </w:tcPr>
          <w:p w14:paraId="3D6EDE5C"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系統工程</w:t>
            </w:r>
          </w:p>
        </w:tc>
        <w:tc>
          <w:tcPr>
            <w:tcW w:w="4967" w:type="dxa"/>
            <w:hideMark/>
          </w:tcPr>
          <w:p w14:paraId="61554C55"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System Engineering</w:t>
            </w:r>
          </w:p>
        </w:tc>
        <w:tc>
          <w:tcPr>
            <w:tcW w:w="992" w:type="dxa"/>
            <w:hideMark/>
          </w:tcPr>
          <w:p w14:paraId="205E3BB6"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098D8EC1" w14:textId="77777777" w:rsidTr="00B3201A">
        <w:trPr>
          <w:trHeight w:val="300"/>
        </w:trPr>
        <w:tc>
          <w:tcPr>
            <w:tcW w:w="993" w:type="dxa"/>
            <w:hideMark/>
          </w:tcPr>
          <w:p w14:paraId="6B85DA38"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IE605</w:t>
            </w:r>
          </w:p>
        </w:tc>
        <w:tc>
          <w:tcPr>
            <w:tcW w:w="2971" w:type="dxa"/>
            <w:hideMark/>
          </w:tcPr>
          <w:p w14:paraId="09119188" w14:textId="77777777" w:rsidR="003A4D29" w:rsidRPr="002B1C05" w:rsidRDefault="003A4D29" w:rsidP="003A4D29">
            <w:pPr>
              <w:widowControl/>
              <w:ind w:left="156" w:hangingChars="71" w:hanging="156"/>
              <w:jc w:val="both"/>
              <w:rPr>
                <w:rFonts w:eastAsia="標楷體"/>
                <w:kern w:val="0"/>
                <w:sz w:val="22"/>
                <w:szCs w:val="22"/>
              </w:rPr>
            </w:pPr>
            <w:proofErr w:type="gramStart"/>
            <w:r w:rsidRPr="002B1C05">
              <w:rPr>
                <w:rFonts w:eastAsia="標楷體"/>
                <w:kern w:val="0"/>
                <w:sz w:val="22"/>
                <w:szCs w:val="22"/>
              </w:rPr>
              <w:t>多變量</w:t>
            </w:r>
            <w:proofErr w:type="gramEnd"/>
            <w:r w:rsidRPr="002B1C05">
              <w:rPr>
                <w:rFonts w:eastAsia="標楷體"/>
                <w:kern w:val="0"/>
                <w:sz w:val="22"/>
                <w:szCs w:val="22"/>
              </w:rPr>
              <w:t>分析</w:t>
            </w:r>
          </w:p>
        </w:tc>
        <w:tc>
          <w:tcPr>
            <w:tcW w:w="4967" w:type="dxa"/>
            <w:hideMark/>
          </w:tcPr>
          <w:p w14:paraId="0208B333"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Multivariate Analysis</w:t>
            </w:r>
          </w:p>
        </w:tc>
        <w:tc>
          <w:tcPr>
            <w:tcW w:w="992" w:type="dxa"/>
            <w:hideMark/>
          </w:tcPr>
          <w:p w14:paraId="22CF6620"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565EB44C" w14:textId="77777777" w:rsidTr="00B3201A">
        <w:trPr>
          <w:trHeight w:val="300"/>
        </w:trPr>
        <w:tc>
          <w:tcPr>
            <w:tcW w:w="993" w:type="dxa"/>
            <w:hideMark/>
          </w:tcPr>
          <w:p w14:paraId="16AA4447"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IE607</w:t>
            </w:r>
          </w:p>
        </w:tc>
        <w:tc>
          <w:tcPr>
            <w:tcW w:w="2971" w:type="dxa"/>
            <w:hideMark/>
          </w:tcPr>
          <w:p w14:paraId="1D0A1A2F"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啟發式最佳化</w:t>
            </w:r>
            <w:r w:rsidRPr="002B1C05">
              <w:rPr>
                <w:rFonts w:ascii="Segoe UI Symbol" w:eastAsia="標楷體" w:hAnsi="Segoe UI Symbol" w:cs="Segoe UI Symbol"/>
                <w:kern w:val="0"/>
                <w:sz w:val="22"/>
                <w:szCs w:val="22"/>
              </w:rPr>
              <w:t>★</w:t>
            </w:r>
          </w:p>
        </w:tc>
        <w:tc>
          <w:tcPr>
            <w:tcW w:w="4967" w:type="dxa"/>
            <w:hideMark/>
          </w:tcPr>
          <w:p w14:paraId="279B2E01"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Heuristic Optimization</w:t>
            </w:r>
          </w:p>
        </w:tc>
        <w:tc>
          <w:tcPr>
            <w:tcW w:w="992" w:type="dxa"/>
            <w:hideMark/>
          </w:tcPr>
          <w:p w14:paraId="0740A74C"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6111B496" w14:textId="77777777" w:rsidTr="00B3201A">
        <w:trPr>
          <w:trHeight w:val="300"/>
        </w:trPr>
        <w:tc>
          <w:tcPr>
            <w:tcW w:w="993" w:type="dxa"/>
            <w:hideMark/>
          </w:tcPr>
          <w:p w14:paraId="0A37AF77"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IE610</w:t>
            </w:r>
          </w:p>
        </w:tc>
        <w:tc>
          <w:tcPr>
            <w:tcW w:w="2971" w:type="dxa"/>
            <w:hideMark/>
          </w:tcPr>
          <w:p w14:paraId="15531245"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行動電子商務</w:t>
            </w:r>
          </w:p>
        </w:tc>
        <w:tc>
          <w:tcPr>
            <w:tcW w:w="4967" w:type="dxa"/>
            <w:hideMark/>
          </w:tcPr>
          <w:p w14:paraId="2EF090B9"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Mobile Commerce</w:t>
            </w:r>
          </w:p>
        </w:tc>
        <w:tc>
          <w:tcPr>
            <w:tcW w:w="992" w:type="dxa"/>
            <w:hideMark/>
          </w:tcPr>
          <w:p w14:paraId="5DECD0C3"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05E3CEBC" w14:textId="77777777" w:rsidTr="00B3201A">
        <w:trPr>
          <w:trHeight w:val="300"/>
        </w:trPr>
        <w:tc>
          <w:tcPr>
            <w:tcW w:w="993" w:type="dxa"/>
            <w:hideMark/>
          </w:tcPr>
          <w:p w14:paraId="7F49BFF8"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IE613</w:t>
            </w:r>
          </w:p>
        </w:tc>
        <w:tc>
          <w:tcPr>
            <w:tcW w:w="2971" w:type="dxa"/>
            <w:hideMark/>
          </w:tcPr>
          <w:p w14:paraId="4B56995C"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供應鏈管理專題</w:t>
            </w:r>
            <w:r w:rsidRPr="002B1C05">
              <w:rPr>
                <w:rFonts w:ascii="Segoe UI Symbol" w:eastAsia="標楷體" w:hAnsi="Segoe UI Symbol" w:cs="Segoe UI Symbol"/>
                <w:kern w:val="0"/>
                <w:sz w:val="22"/>
                <w:szCs w:val="22"/>
              </w:rPr>
              <w:t>★</w:t>
            </w:r>
          </w:p>
        </w:tc>
        <w:tc>
          <w:tcPr>
            <w:tcW w:w="4967" w:type="dxa"/>
            <w:hideMark/>
          </w:tcPr>
          <w:p w14:paraId="54463975"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Topics in Supply Chain Management</w:t>
            </w:r>
          </w:p>
        </w:tc>
        <w:tc>
          <w:tcPr>
            <w:tcW w:w="992" w:type="dxa"/>
            <w:hideMark/>
          </w:tcPr>
          <w:p w14:paraId="251731F2"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7C8A46AB" w14:textId="77777777" w:rsidTr="00B3201A">
        <w:trPr>
          <w:trHeight w:val="336"/>
        </w:trPr>
        <w:tc>
          <w:tcPr>
            <w:tcW w:w="993" w:type="dxa"/>
            <w:hideMark/>
          </w:tcPr>
          <w:p w14:paraId="0F7EB028"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IE615</w:t>
            </w:r>
          </w:p>
        </w:tc>
        <w:tc>
          <w:tcPr>
            <w:tcW w:w="2971" w:type="dxa"/>
            <w:hideMark/>
          </w:tcPr>
          <w:p w14:paraId="0A38A84E"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模糊工程與資訊</w:t>
            </w:r>
          </w:p>
        </w:tc>
        <w:tc>
          <w:tcPr>
            <w:tcW w:w="4967" w:type="dxa"/>
            <w:hideMark/>
          </w:tcPr>
          <w:p w14:paraId="3A9D6D89"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Fuzzy Engineering and Information</w:t>
            </w:r>
          </w:p>
        </w:tc>
        <w:tc>
          <w:tcPr>
            <w:tcW w:w="992" w:type="dxa"/>
            <w:hideMark/>
          </w:tcPr>
          <w:p w14:paraId="447FF943"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36D40EE7" w14:textId="77777777" w:rsidTr="00B3201A">
        <w:trPr>
          <w:trHeight w:val="336"/>
        </w:trPr>
        <w:tc>
          <w:tcPr>
            <w:tcW w:w="993" w:type="dxa"/>
            <w:hideMark/>
          </w:tcPr>
          <w:p w14:paraId="5FC60B53"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IE618</w:t>
            </w:r>
          </w:p>
        </w:tc>
        <w:tc>
          <w:tcPr>
            <w:tcW w:w="2971" w:type="dxa"/>
            <w:hideMark/>
          </w:tcPr>
          <w:p w14:paraId="4BAD5D12" w14:textId="77777777" w:rsidR="003A4D29" w:rsidRPr="002B1C05" w:rsidRDefault="003A4D29" w:rsidP="003A4D29">
            <w:pPr>
              <w:widowControl/>
              <w:ind w:left="142" w:hangingChars="71" w:hanging="142"/>
              <w:jc w:val="both"/>
              <w:rPr>
                <w:rFonts w:eastAsia="標楷體"/>
                <w:kern w:val="0"/>
                <w:sz w:val="20"/>
              </w:rPr>
            </w:pPr>
            <w:r w:rsidRPr="002B1C05">
              <w:rPr>
                <w:rFonts w:eastAsia="標楷體"/>
                <w:kern w:val="0"/>
                <w:sz w:val="20"/>
              </w:rPr>
              <w:t>TFT-LCD</w:t>
            </w:r>
            <w:r w:rsidRPr="002B1C05">
              <w:rPr>
                <w:rFonts w:eastAsia="標楷體"/>
                <w:kern w:val="0"/>
                <w:sz w:val="20"/>
              </w:rPr>
              <w:t>產業分析與個案探討</w:t>
            </w:r>
          </w:p>
        </w:tc>
        <w:tc>
          <w:tcPr>
            <w:tcW w:w="4967" w:type="dxa"/>
            <w:hideMark/>
          </w:tcPr>
          <w:p w14:paraId="54D86749"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TFT-LCD Industry Analysis and Case Study</w:t>
            </w:r>
          </w:p>
        </w:tc>
        <w:tc>
          <w:tcPr>
            <w:tcW w:w="992" w:type="dxa"/>
            <w:hideMark/>
          </w:tcPr>
          <w:p w14:paraId="0CFF3D01"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6151BD2F" w14:textId="77777777" w:rsidTr="00B3201A">
        <w:trPr>
          <w:trHeight w:val="336"/>
        </w:trPr>
        <w:tc>
          <w:tcPr>
            <w:tcW w:w="993" w:type="dxa"/>
            <w:hideMark/>
          </w:tcPr>
          <w:p w14:paraId="004C8EF6"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IE622</w:t>
            </w:r>
          </w:p>
        </w:tc>
        <w:tc>
          <w:tcPr>
            <w:tcW w:w="2971" w:type="dxa"/>
            <w:hideMark/>
          </w:tcPr>
          <w:p w14:paraId="14151B15"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卓越經營管理</w:t>
            </w:r>
            <w:r w:rsidRPr="002B1C05">
              <w:rPr>
                <w:rFonts w:ascii="Segoe UI Symbol" w:eastAsia="標楷體" w:hAnsi="Segoe UI Symbol" w:cs="Segoe UI Symbol"/>
                <w:kern w:val="0"/>
                <w:sz w:val="22"/>
                <w:szCs w:val="22"/>
              </w:rPr>
              <w:t>★</w:t>
            </w:r>
          </w:p>
        </w:tc>
        <w:tc>
          <w:tcPr>
            <w:tcW w:w="4967" w:type="dxa"/>
            <w:hideMark/>
          </w:tcPr>
          <w:p w14:paraId="08BCB273"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Managing for Business Excellence</w:t>
            </w:r>
          </w:p>
        </w:tc>
        <w:tc>
          <w:tcPr>
            <w:tcW w:w="992" w:type="dxa"/>
            <w:hideMark/>
          </w:tcPr>
          <w:p w14:paraId="4A16A200"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12B0A78C" w14:textId="77777777" w:rsidTr="00B3201A">
        <w:trPr>
          <w:trHeight w:val="106"/>
        </w:trPr>
        <w:tc>
          <w:tcPr>
            <w:tcW w:w="993" w:type="dxa"/>
            <w:hideMark/>
          </w:tcPr>
          <w:p w14:paraId="17D3A8AA"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IE630</w:t>
            </w:r>
          </w:p>
        </w:tc>
        <w:tc>
          <w:tcPr>
            <w:tcW w:w="2971" w:type="dxa"/>
            <w:hideMark/>
          </w:tcPr>
          <w:p w14:paraId="2DFA4D83"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進階專案管理</w:t>
            </w:r>
            <w:r w:rsidRPr="002B1C05">
              <w:rPr>
                <w:rFonts w:ascii="Segoe UI Symbol" w:eastAsia="標楷體" w:hAnsi="Segoe UI Symbol" w:cs="Segoe UI Symbol"/>
                <w:kern w:val="0"/>
                <w:sz w:val="22"/>
                <w:szCs w:val="22"/>
              </w:rPr>
              <w:t>★</w:t>
            </w:r>
          </w:p>
        </w:tc>
        <w:tc>
          <w:tcPr>
            <w:tcW w:w="4967" w:type="dxa"/>
            <w:hideMark/>
          </w:tcPr>
          <w:p w14:paraId="767C6690"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Advanced Project Management</w:t>
            </w:r>
          </w:p>
        </w:tc>
        <w:tc>
          <w:tcPr>
            <w:tcW w:w="992" w:type="dxa"/>
            <w:hideMark/>
          </w:tcPr>
          <w:p w14:paraId="1D77A98F"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5925F88F" w14:textId="77777777" w:rsidTr="00B3201A">
        <w:trPr>
          <w:trHeight w:val="336"/>
        </w:trPr>
        <w:tc>
          <w:tcPr>
            <w:tcW w:w="993" w:type="dxa"/>
            <w:hideMark/>
          </w:tcPr>
          <w:p w14:paraId="1E185C1C" w14:textId="77777777" w:rsidR="003A4D29" w:rsidRPr="002B1C05" w:rsidRDefault="003A4D29" w:rsidP="003A4D29">
            <w:pPr>
              <w:widowControl/>
              <w:ind w:left="156" w:hangingChars="71" w:hanging="156"/>
              <w:jc w:val="center"/>
              <w:rPr>
                <w:rFonts w:eastAsia="標楷體"/>
                <w:kern w:val="0"/>
                <w:sz w:val="22"/>
                <w:szCs w:val="22"/>
              </w:rPr>
            </w:pPr>
            <w:r w:rsidRPr="002B1C05">
              <w:rPr>
                <w:rFonts w:eastAsia="標楷體"/>
                <w:kern w:val="0"/>
                <w:sz w:val="22"/>
                <w:szCs w:val="22"/>
              </w:rPr>
              <w:t>IE631</w:t>
            </w:r>
          </w:p>
        </w:tc>
        <w:tc>
          <w:tcPr>
            <w:tcW w:w="2971" w:type="dxa"/>
            <w:hideMark/>
          </w:tcPr>
          <w:p w14:paraId="27926521" w14:textId="77777777" w:rsidR="003A4D29" w:rsidRPr="002B1C05" w:rsidRDefault="003A4D29" w:rsidP="003A4D29">
            <w:pPr>
              <w:widowControl/>
              <w:ind w:left="156" w:hangingChars="71" w:hanging="156"/>
              <w:jc w:val="both"/>
              <w:rPr>
                <w:rFonts w:eastAsia="標楷體"/>
                <w:kern w:val="0"/>
                <w:sz w:val="22"/>
                <w:szCs w:val="22"/>
              </w:rPr>
            </w:pPr>
            <w:r w:rsidRPr="002B1C05">
              <w:rPr>
                <w:rFonts w:eastAsia="標楷體"/>
                <w:kern w:val="0"/>
                <w:sz w:val="22"/>
                <w:szCs w:val="22"/>
              </w:rPr>
              <w:t>永續發展</w:t>
            </w:r>
          </w:p>
        </w:tc>
        <w:tc>
          <w:tcPr>
            <w:tcW w:w="4967" w:type="dxa"/>
            <w:hideMark/>
          </w:tcPr>
          <w:p w14:paraId="363E7D5A" w14:textId="77777777" w:rsidR="003A4D29" w:rsidRPr="002B1C05" w:rsidRDefault="003A4D29" w:rsidP="003A4D29">
            <w:pPr>
              <w:widowControl/>
              <w:ind w:left="156" w:hangingChars="71" w:hanging="156"/>
              <w:rPr>
                <w:rFonts w:eastAsia="標楷體"/>
                <w:kern w:val="0"/>
                <w:sz w:val="22"/>
                <w:szCs w:val="22"/>
              </w:rPr>
            </w:pPr>
            <w:r w:rsidRPr="002B1C05">
              <w:rPr>
                <w:rFonts w:eastAsia="標楷體"/>
                <w:kern w:val="0"/>
                <w:sz w:val="22"/>
                <w:szCs w:val="22"/>
              </w:rPr>
              <w:t>Sustainable Development</w:t>
            </w:r>
          </w:p>
        </w:tc>
        <w:tc>
          <w:tcPr>
            <w:tcW w:w="992" w:type="dxa"/>
            <w:hideMark/>
          </w:tcPr>
          <w:p w14:paraId="165BC1C9" w14:textId="77777777" w:rsidR="003A4D29" w:rsidRPr="002B1C05" w:rsidRDefault="003A4D29" w:rsidP="003A4D29">
            <w:pPr>
              <w:widowControl/>
              <w:ind w:left="156" w:rightChars="37" w:right="89" w:hangingChars="71" w:hanging="156"/>
              <w:jc w:val="center"/>
              <w:rPr>
                <w:rFonts w:eastAsia="標楷體"/>
                <w:kern w:val="0"/>
                <w:sz w:val="22"/>
                <w:szCs w:val="22"/>
              </w:rPr>
            </w:pPr>
            <w:r w:rsidRPr="002B1C05">
              <w:rPr>
                <w:rFonts w:eastAsia="標楷體"/>
                <w:kern w:val="0"/>
                <w:sz w:val="22"/>
                <w:szCs w:val="22"/>
              </w:rPr>
              <w:t>3</w:t>
            </w:r>
          </w:p>
        </w:tc>
      </w:tr>
    </w:tbl>
    <w:p w14:paraId="20BD7D2A" w14:textId="77777777" w:rsidR="0055293C" w:rsidRPr="002B1C05" w:rsidRDefault="0055293C" w:rsidP="0055293C">
      <w:pPr>
        <w:widowControl/>
        <w:spacing w:line="400" w:lineRule="exact"/>
        <w:ind w:left="170" w:rightChars="-201" w:right="-482" w:hangingChars="71" w:hanging="170"/>
        <w:rPr>
          <w:rFonts w:eastAsia="標楷體"/>
        </w:rPr>
      </w:pPr>
    </w:p>
    <w:tbl>
      <w:tblPr>
        <w:tblStyle w:val="af4"/>
        <w:tblW w:w="9923" w:type="dxa"/>
        <w:tblInd w:w="-5" w:type="dxa"/>
        <w:tblLook w:val="04A0" w:firstRow="1" w:lastRow="0" w:firstColumn="1" w:lastColumn="0" w:noHBand="0" w:noVBand="1"/>
      </w:tblPr>
      <w:tblGrid>
        <w:gridCol w:w="993"/>
        <w:gridCol w:w="2971"/>
        <w:gridCol w:w="4967"/>
        <w:gridCol w:w="992"/>
      </w:tblGrid>
      <w:tr w:rsidR="002B1C05" w:rsidRPr="002B1C05" w14:paraId="650EBA07" w14:textId="77777777" w:rsidTr="00B3201A">
        <w:trPr>
          <w:trHeight w:val="503"/>
          <w:tblHeader/>
        </w:trPr>
        <w:tc>
          <w:tcPr>
            <w:tcW w:w="9923" w:type="dxa"/>
            <w:gridSpan w:val="4"/>
            <w:shd w:val="clear" w:color="auto" w:fill="D9D9D9" w:themeFill="background1" w:themeFillShade="D9"/>
            <w:vAlign w:val="center"/>
          </w:tcPr>
          <w:p w14:paraId="2077675C" w14:textId="77777777" w:rsidR="00C711ED" w:rsidRPr="002B1C05" w:rsidRDefault="0055293C" w:rsidP="0055293C">
            <w:pPr>
              <w:widowControl/>
              <w:ind w:left="171" w:hangingChars="71" w:hanging="171"/>
              <w:jc w:val="both"/>
              <w:rPr>
                <w:rFonts w:eastAsia="標楷體"/>
                <w:b/>
                <w:kern w:val="0"/>
                <w:szCs w:val="24"/>
              </w:rPr>
            </w:pPr>
            <w:r w:rsidRPr="002B1C05">
              <w:rPr>
                <w:rFonts w:eastAsia="標楷體"/>
                <w:b/>
                <w:szCs w:val="24"/>
                <w:lang w:eastAsia="zh-HK"/>
              </w:rPr>
              <w:t>選修</w:t>
            </w:r>
            <w:r w:rsidRPr="002B1C05">
              <w:rPr>
                <w:rFonts w:eastAsia="標楷體"/>
                <w:b/>
                <w:szCs w:val="24"/>
              </w:rPr>
              <w:t>類別：</w:t>
            </w:r>
            <w:r w:rsidRPr="002B1C05">
              <w:rPr>
                <w:rFonts w:eastAsia="標楷體"/>
                <w:b/>
                <w:kern w:val="0"/>
                <w:szCs w:val="24"/>
              </w:rPr>
              <w:t>智慧型生產與大數據分析</w:t>
            </w:r>
          </w:p>
          <w:p w14:paraId="1FC5099E" w14:textId="77777777" w:rsidR="0055293C" w:rsidRPr="002B1C05" w:rsidRDefault="00770AA9" w:rsidP="0055293C">
            <w:pPr>
              <w:widowControl/>
              <w:ind w:left="170" w:hangingChars="71" w:hanging="170"/>
              <w:jc w:val="both"/>
              <w:rPr>
                <w:rFonts w:eastAsia="標楷體"/>
                <w:b/>
                <w:kern w:val="0"/>
                <w:szCs w:val="24"/>
              </w:rPr>
            </w:pPr>
            <w:r w:rsidRPr="002B1C05">
              <w:rPr>
                <w:rFonts w:eastAsia="標楷體"/>
                <w:szCs w:val="24"/>
              </w:rPr>
              <w:t>Category: I</w:t>
            </w:r>
            <w:r w:rsidR="00674291" w:rsidRPr="002B1C05">
              <w:rPr>
                <w:rFonts w:eastAsia="標楷體"/>
                <w:szCs w:val="24"/>
              </w:rPr>
              <w:t>ntelligent Manufacturing and Big Data Analysis</w:t>
            </w:r>
          </w:p>
        </w:tc>
      </w:tr>
      <w:tr w:rsidR="002B1C05" w:rsidRPr="002B1C05" w14:paraId="61297878" w14:textId="77777777" w:rsidTr="00B3201A">
        <w:trPr>
          <w:trHeight w:val="300"/>
        </w:trPr>
        <w:tc>
          <w:tcPr>
            <w:tcW w:w="993" w:type="dxa"/>
          </w:tcPr>
          <w:p w14:paraId="01039143" w14:textId="77777777" w:rsidR="0055293C" w:rsidRPr="002B1C05" w:rsidRDefault="0055293C" w:rsidP="0055293C">
            <w:pPr>
              <w:widowControl/>
              <w:ind w:left="170" w:hangingChars="71" w:hanging="170"/>
              <w:jc w:val="center"/>
              <w:rPr>
                <w:rFonts w:eastAsia="標楷體"/>
                <w:kern w:val="0"/>
                <w:sz w:val="22"/>
                <w:szCs w:val="22"/>
              </w:rPr>
            </w:pPr>
            <w:r w:rsidRPr="002B1C05">
              <w:rPr>
                <w:rFonts w:eastAsia="標楷體"/>
              </w:rPr>
              <w:br w:type="page"/>
            </w:r>
            <w:proofErr w:type="gramStart"/>
            <w:r w:rsidRPr="002B1C05">
              <w:rPr>
                <w:rFonts w:eastAsia="標楷體"/>
                <w:kern w:val="0"/>
                <w:sz w:val="22"/>
                <w:szCs w:val="22"/>
              </w:rPr>
              <w:t>課號</w:t>
            </w:r>
            <w:proofErr w:type="gramEnd"/>
          </w:p>
        </w:tc>
        <w:tc>
          <w:tcPr>
            <w:tcW w:w="2971" w:type="dxa"/>
          </w:tcPr>
          <w:p w14:paraId="00E86E57" w14:textId="77777777" w:rsidR="0055293C" w:rsidRPr="002B1C05" w:rsidRDefault="0055293C" w:rsidP="0055293C">
            <w:pPr>
              <w:widowControl/>
              <w:ind w:left="156" w:hangingChars="71" w:hanging="156"/>
              <w:jc w:val="both"/>
              <w:rPr>
                <w:rFonts w:eastAsia="標楷體"/>
                <w:kern w:val="0"/>
                <w:sz w:val="22"/>
                <w:szCs w:val="22"/>
              </w:rPr>
            </w:pPr>
            <w:proofErr w:type="gramStart"/>
            <w:r w:rsidRPr="002B1C05">
              <w:rPr>
                <w:rFonts w:eastAsia="標楷體"/>
                <w:kern w:val="0"/>
                <w:sz w:val="22"/>
                <w:szCs w:val="22"/>
              </w:rPr>
              <w:t>中文課名</w:t>
            </w:r>
            <w:proofErr w:type="gramEnd"/>
          </w:p>
        </w:tc>
        <w:tc>
          <w:tcPr>
            <w:tcW w:w="4967" w:type="dxa"/>
          </w:tcPr>
          <w:p w14:paraId="6FDDBF85" w14:textId="77777777" w:rsidR="0055293C" w:rsidRPr="002B1C05" w:rsidRDefault="0055293C" w:rsidP="0055293C">
            <w:pPr>
              <w:widowControl/>
              <w:ind w:left="156" w:hangingChars="71" w:hanging="156"/>
              <w:jc w:val="both"/>
              <w:rPr>
                <w:rFonts w:eastAsia="標楷體"/>
                <w:kern w:val="0"/>
                <w:sz w:val="22"/>
                <w:szCs w:val="22"/>
              </w:rPr>
            </w:pPr>
            <w:proofErr w:type="gramStart"/>
            <w:r w:rsidRPr="002B1C05">
              <w:rPr>
                <w:rFonts w:eastAsia="標楷體"/>
                <w:kern w:val="0"/>
                <w:sz w:val="22"/>
                <w:szCs w:val="22"/>
              </w:rPr>
              <w:t>英文課名</w:t>
            </w:r>
            <w:proofErr w:type="gramEnd"/>
          </w:p>
        </w:tc>
        <w:tc>
          <w:tcPr>
            <w:tcW w:w="992" w:type="dxa"/>
          </w:tcPr>
          <w:p w14:paraId="29093455" w14:textId="77777777" w:rsidR="0055293C" w:rsidRPr="002B1C05" w:rsidRDefault="0055293C" w:rsidP="0055293C">
            <w:pPr>
              <w:widowControl/>
              <w:ind w:left="156" w:rightChars="37" w:right="89" w:hangingChars="71" w:hanging="156"/>
              <w:jc w:val="center"/>
              <w:rPr>
                <w:rFonts w:eastAsia="標楷體"/>
                <w:kern w:val="0"/>
                <w:sz w:val="22"/>
                <w:szCs w:val="22"/>
              </w:rPr>
            </w:pPr>
            <w:r w:rsidRPr="002B1C05">
              <w:rPr>
                <w:rFonts w:eastAsia="標楷體"/>
                <w:kern w:val="0"/>
                <w:sz w:val="22"/>
                <w:szCs w:val="22"/>
              </w:rPr>
              <w:t>學分數</w:t>
            </w:r>
          </w:p>
        </w:tc>
      </w:tr>
      <w:tr w:rsidR="002B1C05" w:rsidRPr="002B1C05" w14:paraId="6BFB99E5" w14:textId="77777777" w:rsidTr="00B3201A">
        <w:trPr>
          <w:trHeight w:val="300"/>
        </w:trPr>
        <w:tc>
          <w:tcPr>
            <w:tcW w:w="993" w:type="dxa"/>
            <w:hideMark/>
          </w:tcPr>
          <w:p w14:paraId="0EFF7A66"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IE508</w:t>
            </w:r>
          </w:p>
        </w:tc>
        <w:tc>
          <w:tcPr>
            <w:tcW w:w="2971" w:type="dxa"/>
            <w:hideMark/>
          </w:tcPr>
          <w:p w14:paraId="7A07569F"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人工智慧與專家系統專題</w:t>
            </w:r>
          </w:p>
        </w:tc>
        <w:tc>
          <w:tcPr>
            <w:tcW w:w="4967" w:type="dxa"/>
            <w:hideMark/>
          </w:tcPr>
          <w:p w14:paraId="0692FB1D"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Artificial Intelligence and Expert System Topics</w:t>
            </w:r>
          </w:p>
        </w:tc>
        <w:tc>
          <w:tcPr>
            <w:tcW w:w="992" w:type="dxa"/>
            <w:hideMark/>
          </w:tcPr>
          <w:p w14:paraId="4FB849FF"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5CD4AAA2" w14:textId="77777777" w:rsidTr="00B3201A">
        <w:trPr>
          <w:trHeight w:val="300"/>
        </w:trPr>
        <w:tc>
          <w:tcPr>
            <w:tcW w:w="993" w:type="dxa"/>
            <w:hideMark/>
          </w:tcPr>
          <w:p w14:paraId="2E4BD35D"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IE510</w:t>
            </w:r>
          </w:p>
        </w:tc>
        <w:tc>
          <w:tcPr>
            <w:tcW w:w="2971" w:type="dxa"/>
            <w:hideMark/>
          </w:tcPr>
          <w:p w14:paraId="2DF8634A"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電腦繪圖</w:t>
            </w:r>
          </w:p>
        </w:tc>
        <w:tc>
          <w:tcPr>
            <w:tcW w:w="4967" w:type="dxa"/>
            <w:hideMark/>
          </w:tcPr>
          <w:p w14:paraId="2D05D2D1"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Computer Graphics</w:t>
            </w:r>
          </w:p>
        </w:tc>
        <w:tc>
          <w:tcPr>
            <w:tcW w:w="992" w:type="dxa"/>
            <w:hideMark/>
          </w:tcPr>
          <w:p w14:paraId="537579F6"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0D58D130" w14:textId="77777777" w:rsidTr="00B3201A">
        <w:trPr>
          <w:trHeight w:val="300"/>
        </w:trPr>
        <w:tc>
          <w:tcPr>
            <w:tcW w:w="993" w:type="dxa"/>
            <w:hideMark/>
          </w:tcPr>
          <w:p w14:paraId="65A2E1A4"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IE517</w:t>
            </w:r>
          </w:p>
        </w:tc>
        <w:tc>
          <w:tcPr>
            <w:tcW w:w="2971" w:type="dxa"/>
            <w:hideMark/>
          </w:tcPr>
          <w:p w14:paraId="34B733C9"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存貨系統與管制</w:t>
            </w:r>
            <w:r w:rsidRPr="002B1C05">
              <w:rPr>
                <w:rFonts w:ascii="Segoe UI Symbol" w:eastAsia="標楷體" w:hAnsi="Segoe UI Symbol" w:cs="Segoe UI Symbol"/>
                <w:kern w:val="0"/>
                <w:sz w:val="22"/>
                <w:szCs w:val="22"/>
              </w:rPr>
              <w:t>★</w:t>
            </w:r>
          </w:p>
        </w:tc>
        <w:tc>
          <w:tcPr>
            <w:tcW w:w="4967" w:type="dxa"/>
            <w:hideMark/>
          </w:tcPr>
          <w:p w14:paraId="734A6C60"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Inventory Systems and Control</w:t>
            </w:r>
          </w:p>
        </w:tc>
        <w:tc>
          <w:tcPr>
            <w:tcW w:w="992" w:type="dxa"/>
            <w:hideMark/>
          </w:tcPr>
          <w:p w14:paraId="092C8E39"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4B627442" w14:textId="77777777" w:rsidTr="00B3201A">
        <w:trPr>
          <w:trHeight w:val="300"/>
        </w:trPr>
        <w:tc>
          <w:tcPr>
            <w:tcW w:w="993" w:type="dxa"/>
            <w:hideMark/>
          </w:tcPr>
          <w:p w14:paraId="235DE5EC"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IE524</w:t>
            </w:r>
          </w:p>
        </w:tc>
        <w:tc>
          <w:tcPr>
            <w:tcW w:w="2971" w:type="dxa"/>
            <w:hideMark/>
          </w:tcPr>
          <w:p w14:paraId="644A4D26"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工程管理系統</w:t>
            </w:r>
          </w:p>
        </w:tc>
        <w:tc>
          <w:tcPr>
            <w:tcW w:w="4967" w:type="dxa"/>
            <w:hideMark/>
          </w:tcPr>
          <w:p w14:paraId="117E9069"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Engineering Management Systems</w:t>
            </w:r>
          </w:p>
        </w:tc>
        <w:tc>
          <w:tcPr>
            <w:tcW w:w="992" w:type="dxa"/>
            <w:hideMark/>
          </w:tcPr>
          <w:p w14:paraId="3F76CB4F"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1C5D0705" w14:textId="77777777" w:rsidTr="00B3201A">
        <w:trPr>
          <w:trHeight w:val="300"/>
        </w:trPr>
        <w:tc>
          <w:tcPr>
            <w:tcW w:w="993" w:type="dxa"/>
            <w:hideMark/>
          </w:tcPr>
          <w:p w14:paraId="1B12EAA9"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IE534</w:t>
            </w:r>
          </w:p>
        </w:tc>
        <w:tc>
          <w:tcPr>
            <w:tcW w:w="2971" w:type="dxa"/>
            <w:hideMark/>
          </w:tcPr>
          <w:p w14:paraId="3FC11156"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生產排程</w:t>
            </w:r>
            <w:r w:rsidRPr="002B1C05">
              <w:rPr>
                <w:rFonts w:ascii="Segoe UI Symbol" w:eastAsia="標楷體" w:hAnsi="Segoe UI Symbol" w:cs="Segoe UI Symbol"/>
                <w:kern w:val="0"/>
                <w:sz w:val="22"/>
                <w:szCs w:val="22"/>
              </w:rPr>
              <w:t>★</w:t>
            </w:r>
          </w:p>
        </w:tc>
        <w:tc>
          <w:tcPr>
            <w:tcW w:w="4967" w:type="dxa"/>
            <w:hideMark/>
          </w:tcPr>
          <w:p w14:paraId="6CC2F611"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Production Scheduling</w:t>
            </w:r>
          </w:p>
        </w:tc>
        <w:tc>
          <w:tcPr>
            <w:tcW w:w="992" w:type="dxa"/>
            <w:hideMark/>
          </w:tcPr>
          <w:p w14:paraId="0E66E49D"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4E4275A3" w14:textId="77777777" w:rsidTr="00B3201A">
        <w:trPr>
          <w:trHeight w:val="300"/>
        </w:trPr>
        <w:tc>
          <w:tcPr>
            <w:tcW w:w="993" w:type="dxa"/>
            <w:hideMark/>
          </w:tcPr>
          <w:p w14:paraId="37E31632"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IE543</w:t>
            </w:r>
          </w:p>
        </w:tc>
        <w:tc>
          <w:tcPr>
            <w:tcW w:w="2971" w:type="dxa"/>
            <w:hideMark/>
          </w:tcPr>
          <w:p w14:paraId="1DD74BAA"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生產計劃</w:t>
            </w:r>
          </w:p>
        </w:tc>
        <w:tc>
          <w:tcPr>
            <w:tcW w:w="4967" w:type="dxa"/>
            <w:hideMark/>
          </w:tcPr>
          <w:p w14:paraId="677E87E1"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Production Planning</w:t>
            </w:r>
          </w:p>
        </w:tc>
        <w:tc>
          <w:tcPr>
            <w:tcW w:w="992" w:type="dxa"/>
            <w:hideMark/>
          </w:tcPr>
          <w:p w14:paraId="7C2FBBBE"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538F81B1" w14:textId="77777777" w:rsidTr="00B3201A">
        <w:trPr>
          <w:trHeight w:val="300"/>
        </w:trPr>
        <w:tc>
          <w:tcPr>
            <w:tcW w:w="993" w:type="dxa"/>
            <w:hideMark/>
          </w:tcPr>
          <w:p w14:paraId="66A7D3BE"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IE544</w:t>
            </w:r>
          </w:p>
        </w:tc>
        <w:tc>
          <w:tcPr>
            <w:tcW w:w="2971" w:type="dxa"/>
            <w:hideMark/>
          </w:tcPr>
          <w:p w14:paraId="4F72FE95" w14:textId="77777777" w:rsidR="0055293C" w:rsidRPr="002B1C05" w:rsidRDefault="0055293C" w:rsidP="0055293C">
            <w:pPr>
              <w:widowControl/>
              <w:ind w:left="156" w:hangingChars="71" w:hanging="156"/>
              <w:jc w:val="both"/>
              <w:rPr>
                <w:rFonts w:eastAsia="標楷體"/>
                <w:kern w:val="0"/>
                <w:sz w:val="22"/>
                <w:szCs w:val="22"/>
              </w:rPr>
            </w:pPr>
            <w:r w:rsidRPr="002B1C05">
              <w:rPr>
                <w:rFonts w:eastAsia="標楷體"/>
                <w:kern w:val="0"/>
                <w:sz w:val="22"/>
                <w:szCs w:val="22"/>
              </w:rPr>
              <w:t>電腦輔助設計與製造（一）</w:t>
            </w:r>
          </w:p>
        </w:tc>
        <w:tc>
          <w:tcPr>
            <w:tcW w:w="4967" w:type="dxa"/>
            <w:hideMark/>
          </w:tcPr>
          <w:p w14:paraId="099D7CD0" w14:textId="77777777" w:rsidR="0055293C" w:rsidRPr="002B1C05" w:rsidRDefault="0055293C" w:rsidP="0055293C">
            <w:pPr>
              <w:widowControl/>
              <w:ind w:left="156" w:hangingChars="71" w:hanging="156"/>
              <w:rPr>
                <w:rFonts w:eastAsia="標楷體"/>
                <w:kern w:val="0"/>
                <w:sz w:val="22"/>
                <w:szCs w:val="22"/>
              </w:rPr>
            </w:pPr>
            <w:r w:rsidRPr="002B1C05">
              <w:rPr>
                <w:rFonts w:eastAsia="標楷體"/>
                <w:kern w:val="0"/>
                <w:sz w:val="22"/>
                <w:szCs w:val="22"/>
              </w:rPr>
              <w:t>Computer-Aided Design and Manufacturing (I)</w:t>
            </w:r>
          </w:p>
        </w:tc>
        <w:tc>
          <w:tcPr>
            <w:tcW w:w="992" w:type="dxa"/>
            <w:hideMark/>
          </w:tcPr>
          <w:p w14:paraId="79C9F380" w14:textId="77777777" w:rsidR="0055293C" w:rsidRPr="002B1C05" w:rsidRDefault="0055293C" w:rsidP="0055293C">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20C09C87" w14:textId="77777777" w:rsidTr="00B3201A">
        <w:trPr>
          <w:trHeight w:val="300"/>
        </w:trPr>
        <w:tc>
          <w:tcPr>
            <w:tcW w:w="993" w:type="dxa"/>
          </w:tcPr>
          <w:p w14:paraId="43D6E028" w14:textId="33A8FB41" w:rsidR="00CB1327" w:rsidRPr="002B1C05" w:rsidRDefault="00CB1327" w:rsidP="00CB1327">
            <w:pPr>
              <w:widowControl/>
              <w:ind w:left="156" w:hangingChars="71" w:hanging="156"/>
              <w:jc w:val="center"/>
              <w:rPr>
                <w:rFonts w:eastAsia="標楷體"/>
                <w:kern w:val="0"/>
                <w:sz w:val="22"/>
                <w:szCs w:val="22"/>
              </w:rPr>
            </w:pPr>
            <w:r w:rsidRPr="002B1C05">
              <w:rPr>
                <w:rFonts w:eastAsia="標楷體" w:hint="eastAsia"/>
                <w:kern w:val="0"/>
                <w:sz w:val="22"/>
                <w:szCs w:val="22"/>
              </w:rPr>
              <w:t>I</w:t>
            </w:r>
            <w:r w:rsidRPr="002B1C05">
              <w:rPr>
                <w:rFonts w:eastAsia="標楷體"/>
                <w:kern w:val="0"/>
                <w:sz w:val="22"/>
                <w:szCs w:val="22"/>
              </w:rPr>
              <w:t>E561</w:t>
            </w:r>
          </w:p>
        </w:tc>
        <w:tc>
          <w:tcPr>
            <w:tcW w:w="2971" w:type="dxa"/>
          </w:tcPr>
          <w:p w14:paraId="25623959" w14:textId="74BBCEEB" w:rsidR="00CB1327" w:rsidRPr="002B1C05" w:rsidRDefault="00CB1327" w:rsidP="00CB1327">
            <w:pPr>
              <w:widowControl/>
              <w:ind w:left="156" w:hangingChars="71" w:hanging="156"/>
              <w:jc w:val="both"/>
              <w:rPr>
                <w:rFonts w:eastAsia="標楷體"/>
                <w:kern w:val="0"/>
                <w:sz w:val="22"/>
                <w:szCs w:val="22"/>
              </w:rPr>
            </w:pPr>
            <w:r w:rsidRPr="002B1C05">
              <w:rPr>
                <w:rFonts w:eastAsia="標楷體" w:hint="eastAsia"/>
                <w:kern w:val="0"/>
                <w:sz w:val="22"/>
                <w:szCs w:val="22"/>
              </w:rPr>
              <w:t>數據分析</w:t>
            </w:r>
          </w:p>
        </w:tc>
        <w:tc>
          <w:tcPr>
            <w:tcW w:w="4967" w:type="dxa"/>
          </w:tcPr>
          <w:p w14:paraId="443EDB81" w14:textId="70DA91E6" w:rsidR="00CB1327" w:rsidRPr="002B1C05" w:rsidRDefault="005318EC" w:rsidP="00CB1327">
            <w:pPr>
              <w:widowControl/>
              <w:ind w:left="156" w:hangingChars="71" w:hanging="156"/>
              <w:rPr>
                <w:rFonts w:eastAsia="標楷體"/>
                <w:kern w:val="0"/>
                <w:sz w:val="22"/>
                <w:szCs w:val="22"/>
              </w:rPr>
            </w:pPr>
            <w:r w:rsidRPr="002B1C05">
              <w:rPr>
                <w:sz w:val="22"/>
                <w:szCs w:val="22"/>
              </w:rPr>
              <w:t>Data Analysis and Methods</w:t>
            </w:r>
          </w:p>
        </w:tc>
        <w:tc>
          <w:tcPr>
            <w:tcW w:w="992" w:type="dxa"/>
          </w:tcPr>
          <w:p w14:paraId="3A77CB57" w14:textId="2067BFAD" w:rsidR="00CB1327" w:rsidRPr="002B1C05" w:rsidRDefault="00CB1327" w:rsidP="00CB1327">
            <w:pPr>
              <w:widowControl/>
              <w:ind w:left="156" w:hangingChars="71" w:hanging="156"/>
              <w:jc w:val="center"/>
              <w:rPr>
                <w:rFonts w:eastAsia="標楷體"/>
                <w:kern w:val="0"/>
                <w:sz w:val="22"/>
                <w:szCs w:val="22"/>
              </w:rPr>
            </w:pPr>
            <w:r w:rsidRPr="002B1C05">
              <w:rPr>
                <w:rFonts w:eastAsia="標楷體" w:hint="eastAsia"/>
                <w:kern w:val="0"/>
                <w:sz w:val="22"/>
                <w:szCs w:val="22"/>
              </w:rPr>
              <w:t>3</w:t>
            </w:r>
          </w:p>
        </w:tc>
      </w:tr>
      <w:tr w:rsidR="002B1C05" w:rsidRPr="002B1C05" w14:paraId="0E7EC50C" w14:textId="77777777" w:rsidTr="00B3201A">
        <w:trPr>
          <w:trHeight w:val="300"/>
        </w:trPr>
        <w:tc>
          <w:tcPr>
            <w:tcW w:w="993" w:type="dxa"/>
            <w:hideMark/>
          </w:tcPr>
          <w:p w14:paraId="436F3772" w14:textId="77777777" w:rsidR="00CB1327" w:rsidRPr="002B1C05" w:rsidRDefault="00CB1327" w:rsidP="00CB1327">
            <w:pPr>
              <w:widowControl/>
              <w:ind w:left="156" w:hangingChars="71" w:hanging="156"/>
              <w:jc w:val="center"/>
              <w:rPr>
                <w:rFonts w:eastAsia="標楷體"/>
                <w:kern w:val="0"/>
                <w:sz w:val="22"/>
                <w:szCs w:val="22"/>
              </w:rPr>
            </w:pPr>
            <w:r w:rsidRPr="002B1C05">
              <w:rPr>
                <w:rFonts w:eastAsia="標楷體"/>
                <w:kern w:val="0"/>
                <w:sz w:val="22"/>
                <w:szCs w:val="22"/>
              </w:rPr>
              <w:t>IE562</w:t>
            </w:r>
          </w:p>
        </w:tc>
        <w:tc>
          <w:tcPr>
            <w:tcW w:w="2971" w:type="dxa"/>
            <w:hideMark/>
          </w:tcPr>
          <w:p w14:paraId="1CAEE995" w14:textId="77777777" w:rsidR="00CB1327" w:rsidRPr="002B1C05" w:rsidRDefault="00CB1327" w:rsidP="00CB1327">
            <w:pPr>
              <w:widowControl/>
              <w:ind w:left="156" w:hangingChars="71" w:hanging="156"/>
              <w:jc w:val="both"/>
              <w:rPr>
                <w:rFonts w:eastAsia="標楷體"/>
                <w:kern w:val="0"/>
                <w:sz w:val="22"/>
                <w:szCs w:val="22"/>
              </w:rPr>
            </w:pPr>
            <w:r w:rsidRPr="002B1C05">
              <w:rPr>
                <w:rFonts w:eastAsia="標楷體"/>
                <w:kern w:val="0"/>
                <w:sz w:val="22"/>
                <w:szCs w:val="22"/>
              </w:rPr>
              <w:t>3D</w:t>
            </w:r>
            <w:r w:rsidRPr="002B1C05">
              <w:rPr>
                <w:rFonts w:eastAsia="標楷體"/>
                <w:kern w:val="0"/>
                <w:sz w:val="22"/>
                <w:szCs w:val="22"/>
              </w:rPr>
              <w:t>視覺模擬和虛擬實境</w:t>
            </w:r>
            <w:r w:rsidRPr="002B1C05">
              <w:rPr>
                <w:rFonts w:ascii="Segoe UI Symbol" w:eastAsia="標楷體" w:hAnsi="Segoe UI Symbol" w:cs="Segoe UI Symbol"/>
                <w:kern w:val="0"/>
                <w:sz w:val="22"/>
                <w:szCs w:val="22"/>
              </w:rPr>
              <w:t>★</w:t>
            </w:r>
          </w:p>
        </w:tc>
        <w:tc>
          <w:tcPr>
            <w:tcW w:w="4967" w:type="dxa"/>
            <w:hideMark/>
          </w:tcPr>
          <w:p w14:paraId="7D43B272" w14:textId="77777777" w:rsidR="00CB1327" w:rsidRPr="002B1C05" w:rsidRDefault="00CB1327" w:rsidP="00CB1327">
            <w:pPr>
              <w:widowControl/>
              <w:ind w:left="156" w:hangingChars="71" w:hanging="156"/>
              <w:rPr>
                <w:rFonts w:eastAsia="標楷體"/>
                <w:kern w:val="0"/>
                <w:sz w:val="22"/>
                <w:szCs w:val="22"/>
              </w:rPr>
            </w:pPr>
            <w:r w:rsidRPr="002B1C05">
              <w:rPr>
                <w:rFonts w:eastAsia="標楷體"/>
                <w:kern w:val="0"/>
                <w:sz w:val="22"/>
                <w:szCs w:val="22"/>
              </w:rPr>
              <w:t>3D Visual Simulation and Virtual Reality</w:t>
            </w:r>
          </w:p>
        </w:tc>
        <w:tc>
          <w:tcPr>
            <w:tcW w:w="992" w:type="dxa"/>
            <w:hideMark/>
          </w:tcPr>
          <w:p w14:paraId="2921BDE5" w14:textId="77777777" w:rsidR="00CB1327" w:rsidRPr="002B1C05" w:rsidRDefault="00CB1327" w:rsidP="00CB1327">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0207DB20" w14:textId="77777777" w:rsidTr="00B3201A">
        <w:trPr>
          <w:trHeight w:val="300"/>
        </w:trPr>
        <w:tc>
          <w:tcPr>
            <w:tcW w:w="993" w:type="dxa"/>
            <w:hideMark/>
          </w:tcPr>
          <w:p w14:paraId="305A2272" w14:textId="77777777" w:rsidR="00CB1327" w:rsidRPr="002B1C05" w:rsidRDefault="00CB1327" w:rsidP="00CB1327">
            <w:pPr>
              <w:widowControl/>
              <w:ind w:left="156" w:hangingChars="71" w:hanging="156"/>
              <w:jc w:val="center"/>
              <w:rPr>
                <w:rFonts w:eastAsia="標楷體"/>
                <w:kern w:val="0"/>
                <w:sz w:val="22"/>
                <w:szCs w:val="22"/>
              </w:rPr>
            </w:pPr>
            <w:r w:rsidRPr="002B1C05">
              <w:rPr>
                <w:rFonts w:eastAsia="標楷體"/>
                <w:kern w:val="0"/>
                <w:sz w:val="22"/>
                <w:szCs w:val="22"/>
              </w:rPr>
              <w:t>IE565</w:t>
            </w:r>
          </w:p>
        </w:tc>
        <w:tc>
          <w:tcPr>
            <w:tcW w:w="2971" w:type="dxa"/>
            <w:hideMark/>
          </w:tcPr>
          <w:p w14:paraId="0CE83507" w14:textId="77777777" w:rsidR="00CB1327" w:rsidRPr="002B1C05" w:rsidRDefault="00CB1327" w:rsidP="00CB1327">
            <w:pPr>
              <w:widowControl/>
              <w:ind w:left="156" w:hangingChars="71" w:hanging="156"/>
              <w:jc w:val="both"/>
              <w:rPr>
                <w:rFonts w:eastAsia="標楷體"/>
                <w:kern w:val="0"/>
                <w:sz w:val="22"/>
                <w:szCs w:val="22"/>
              </w:rPr>
            </w:pPr>
            <w:r w:rsidRPr="002B1C05">
              <w:rPr>
                <w:rFonts w:eastAsia="標楷體"/>
                <w:kern w:val="0"/>
                <w:sz w:val="22"/>
                <w:szCs w:val="22"/>
              </w:rPr>
              <w:t>人因工程</w:t>
            </w:r>
          </w:p>
        </w:tc>
        <w:tc>
          <w:tcPr>
            <w:tcW w:w="4967" w:type="dxa"/>
            <w:hideMark/>
          </w:tcPr>
          <w:p w14:paraId="4346F734" w14:textId="77777777" w:rsidR="00CB1327" w:rsidRPr="002B1C05" w:rsidRDefault="00CB1327" w:rsidP="00CB1327">
            <w:pPr>
              <w:widowControl/>
              <w:ind w:left="156" w:hangingChars="71" w:hanging="156"/>
              <w:rPr>
                <w:rFonts w:eastAsia="標楷體"/>
                <w:kern w:val="0"/>
                <w:sz w:val="22"/>
                <w:szCs w:val="22"/>
              </w:rPr>
            </w:pPr>
            <w:r w:rsidRPr="002B1C05">
              <w:rPr>
                <w:rFonts w:eastAsia="標楷體"/>
                <w:kern w:val="0"/>
                <w:sz w:val="22"/>
                <w:szCs w:val="22"/>
              </w:rPr>
              <w:t>Human Factors</w:t>
            </w:r>
          </w:p>
        </w:tc>
        <w:tc>
          <w:tcPr>
            <w:tcW w:w="992" w:type="dxa"/>
            <w:hideMark/>
          </w:tcPr>
          <w:p w14:paraId="14865F6F" w14:textId="77777777" w:rsidR="00CB1327" w:rsidRPr="002B1C05" w:rsidRDefault="00CB1327" w:rsidP="00CB1327">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661A5CBA" w14:textId="77777777" w:rsidTr="00B3201A">
        <w:trPr>
          <w:trHeight w:val="300"/>
        </w:trPr>
        <w:tc>
          <w:tcPr>
            <w:tcW w:w="993" w:type="dxa"/>
            <w:hideMark/>
          </w:tcPr>
          <w:p w14:paraId="026E1E24" w14:textId="77777777" w:rsidR="00CB1327" w:rsidRPr="002B1C05" w:rsidRDefault="00CB1327" w:rsidP="00CB1327">
            <w:pPr>
              <w:widowControl/>
              <w:ind w:left="156" w:hangingChars="71" w:hanging="156"/>
              <w:jc w:val="center"/>
              <w:rPr>
                <w:rFonts w:eastAsia="標楷體"/>
                <w:kern w:val="0"/>
                <w:sz w:val="22"/>
                <w:szCs w:val="22"/>
              </w:rPr>
            </w:pPr>
            <w:r w:rsidRPr="002B1C05">
              <w:rPr>
                <w:rFonts w:eastAsia="標楷體"/>
                <w:kern w:val="0"/>
                <w:sz w:val="22"/>
                <w:szCs w:val="22"/>
              </w:rPr>
              <w:t>IE566</w:t>
            </w:r>
          </w:p>
        </w:tc>
        <w:tc>
          <w:tcPr>
            <w:tcW w:w="2971" w:type="dxa"/>
            <w:hideMark/>
          </w:tcPr>
          <w:p w14:paraId="5586F171" w14:textId="77777777" w:rsidR="00CB1327" w:rsidRPr="002B1C05" w:rsidRDefault="00CB1327" w:rsidP="00CB1327">
            <w:pPr>
              <w:widowControl/>
              <w:ind w:left="156" w:hangingChars="71" w:hanging="156"/>
              <w:jc w:val="both"/>
              <w:rPr>
                <w:rFonts w:eastAsia="標楷體"/>
                <w:kern w:val="0"/>
                <w:sz w:val="22"/>
                <w:szCs w:val="22"/>
              </w:rPr>
            </w:pPr>
            <w:r w:rsidRPr="002B1C05">
              <w:rPr>
                <w:rFonts w:eastAsia="標楷體"/>
                <w:kern w:val="0"/>
                <w:sz w:val="22"/>
                <w:szCs w:val="22"/>
              </w:rPr>
              <w:t>可靠度工程</w:t>
            </w:r>
          </w:p>
        </w:tc>
        <w:tc>
          <w:tcPr>
            <w:tcW w:w="4967" w:type="dxa"/>
            <w:hideMark/>
          </w:tcPr>
          <w:p w14:paraId="34E96CE4" w14:textId="77777777" w:rsidR="00CB1327" w:rsidRPr="002B1C05" w:rsidRDefault="00CB1327" w:rsidP="00CB1327">
            <w:pPr>
              <w:widowControl/>
              <w:ind w:left="156" w:hangingChars="71" w:hanging="156"/>
              <w:rPr>
                <w:rFonts w:eastAsia="標楷體"/>
                <w:kern w:val="0"/>
                <w:sz w:val="22"/>
                <w:szCs w:val="22"/>
              </w:rPr>
            </w:pPr>
            <w:r w:rsidRPr="002B1C05">
              <w:rPr>
                <w:rFonts w:eastAsia="標楷體"/>
                <w:kern w:val="0"/>
                <w:sz w:val="22"/>
                <w:szCs w:val="22"/>
              </w:rPr>
              <w:t>Reliability Engineering</w:t>
            </w:r>
          </w:p>
        </w:tc>
        <w:tc>
          <w:tcPr>
            <w:tcW w:w="992" w:type="dxa"/>
            <w:hideMark/>
          </w:tcPr>
          <w:p w14:paraId="7A0327CA" w14:textId="77777777" w:rsidR="00CB1327" w:rsidRPr="002B1C05" w:rsidRDefault="00CB1327" w:rsidP="00CB1327">
            <w:pPr>
              <w:widowControl/>
              <w:ind w:left="156" w:hangingChars="71" w:hanging="156"/>
              <w:jc w:val="center"/>
              <w:rPr>
                <w:rFonts w:eastAsia="標楷體"/>
                <w:kern w:val="0"/>
                <w:sz w:val="22"/>
                <w:szCs w:val="22"/>
              </w:rPr>
            </w:pPr>
            <w:r w:rsidRPr="002B1C05">
              <w:rPr>
                <w:rFonts w:eastAsia="標楷體"/>
                <w:kern w:val="0"/>
                <w:sz w:val="22"/>
                <w:szCs w:val="22"/>
              </w:rPr>
              <w:t>3</w:t>
            </w:r>
          </w:p>
        </w:tc>
      </w:tr>
      <w:tr w:rsidR="002B1C05" w:rsidRPr="002B1C05" w14:paraId="05DEC468" w14:textId="77777777" w:rsidTr="00B3201A">
        <w:trPr>
          <w:trHeight w:val="300"/>
        </w:trPr>
        <w:tc>
          <w:tcPr>
            <w:tcW w:w="993" w:type="dxa"/>
            <w:hideMark/>
          </w:tcPr>
          <w:p w14:paraId="1C643E96"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IE571</w:t>
            </w:r>
          </w:p>
        </w:tc>
        <w:tc>
          <w:tcPr>
            <w:tcW w:w="2971" w:type="dxa"/>
            <w:hideMark/>
          </w:tcPr>
          <w:p w14:paraId="4CC1D35D"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高等工程經濟</w:t>
            </w:r>
          </w:p>
        </w:tc>
        <w:tc>
          <w:tcPr>
            <w:tcW w:w="4967" w:type="dxa"/>
            <w:hideMark/>
          </w:tcPr>
          <w:p w14:paraId="42D66C94"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Advanced Engineering Economics</w:t>
            </w:r>
          </w:p>
        </w:tc>
        <w:tc>
          <w:tcPr>
            <w:tcW w:w="992" w:type="dxa"/>
            <w:hideMark/>
          </w:tcPr>
          <w:p w14:paraId="371042C8"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1CFA50B0" w14:textId="77777777" w:rsidTr="00B3201A">
        <w:trPr>
          <w:trHeight w:val="300"/>
        </w:trPr>
        <w:tc>
          <w:tcPr>
            <w:tcW w:w="993" w:type="dxa"/>
            <w:hideMark/>
          </w:tcPr>
          <w:p w14:paraId="4E2183C6"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IE574</w:t>
            </w:r>
          </w:p>
        </w:tc>
        <w:tc>
          <w:tcPr>
            <w:tcW w:w="2971" w:type="dxa"/>
            <w:hideMark/>
          </w:tcPr>
          <w:p w14:paraId="76C93365"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資料視覺</w:t>
            </w:r>
            <w:r w:rsidRPr="002B1C05">
              <w:rPr>
                <w:rFonts w:ascii="Segoe UI Symbol" w:eastAsia="標楷體" w:hAnsi="Segoe UI Symbol" w:cs="Segoe UI Symbol"/>
                <w:kern w:val="0"/>
                <w:sz w:val="22"/>
                <w:szCs w:val="22"/>
              </w:rPr>
              <w:t>★</w:t>
            </w:r>
          </w:p>
        </w:tc>
        <w:tc>
          <w:tcPr>
            <w:tcW w:w="4967" w:type="dxa"/>
            <w:hideMark/>
          </w:tcPr>
          <w:p w14:paraId="1FC59C2F"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Data Visualization</w:t>
            </w:r>
          </w:p>
        </w:tc>
        <w:tc>
          <w:tcPr>
            <w:tcW w:w="992" w:type="dxa"/>
            <w:hideMark/>
          </w:tcPr>
          <w:p w14:paraId="7B057F87"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7921F100" w14:textId="77777777" w:rsidTr="00B3201A">
        <w:trPr>
          <w:trHeight w:val="300"/>
        </w:trPr>
        <w:tc>
          <w:tcPr>
            <w:tcW w:w="993" w:type="dxa"/>
            <w:hideMark/>
          </w:tcPr>
          <w:p w14:paraId="49F6201E"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IE590</w:t>
            </w:r>
          </w:p>
        </w:tc>
        <w:tc>
          <w:tcPr>
            <w:tcW w:w="2971" w:type="dxa"/>
            <w:hideMark/>
          </w:tcPr>
          <w:p w14:paraId="023AF0E0"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機器視覺應用</w:t>
            </w:r>
            <w:r w:rsidRPr="002B1C05">
              <w:rPr>
                <w:rFonts w:ascii="Segoe UI Symbol" w:eastAsia="標楷體" w:hAnsi="Segoe UI Symbol" w:cs="Segoe UI Symbol"/>
                <w:kern w:val="0"/>
                <w:sz w:val="22"/>
                <w:szCs w:val="22"/>
              </w:rPr>
              <w:t>★</w:t>
            </w:r>
          </w:p>
        </w:tc>
        <w:tc>
          <w:tcPr>
            <w:tcW w:w="4967" w:type="dxa"/>
            <w:hideMark/>
          </w:tcPr>
          <w:p w14:paraId="2A3769EA"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Machine Vision</w:t>
            </w:r>
          </w:p>
        </w:tc>
        <w:tc>
          <w:tcPr>
            <w:tcW w:w="992" w:type="dxa"/>
            <w:hideMark/>
          </w:tcPr>
          <w:p w14:paraId="2AE6F3C1"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4B89F6FF" w14:textId="77777777" w:rsidTr="00B3201A">
        <w:trPr>
          <w:trHeight w:val="300"/>
        </w:trPr>
        <w:tc>
          <w:tcPr>
            <w:tcW w:w="993" w:type="dxa"/>
            <w:hideMark/>
          </w:tcPr>
          <w:p w14:paraId="26278E8E"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IE592</w:t>
            </w:r>
          </w:p>
        </w:tc>
        <w:tc>
          <w:tcPr>
            <w:tcW w:w="2971" w:type="dxa"/>
            <w:hideMark/>
          </w:tcPr>
          <w:p w14:paraId="5694934F"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及時生產系統</w:t>
            </w:r>
          </w:p>
        </w:tc>
        <w:tc>
          <w:tcPr>
            <w:tcW w:w="4967" w:type="dxa"/>
            <w:hideMark/>
          </w:tcPr>
          <w:p w14:paraId="1CE4209B"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Just-in-Time Production System</w:t>
            </w:r>
          </w:p>
        </w:tc>
        <w:tc>
          <w:tcPr>
            <w:tcW w:w="992" w:type="dxa"/>
            <w:hideMark/>
          </w:tcPr>
          <w:p w14:paraId="76C3AB27"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02941C2A" w14:textId="77777777" w:rsidTr="00B3201A">
        <w:trPr>
          <w:trHeight w:val="300"/>
        </w:trPr>
        <w:tc>
          <w:tcPr>
            <w:tcW w:w="993" w:type="dxa"/>
            <w:hideMark/>
          </w:tcPr>
          <w:p w14:paraId="06D569FC"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IE599</w:t>
            </w:r>
          </w:p>
        </w:tc>
        <w:tc>
          <w:tcPr>
            <w:tcW w:w="2971" w:type="dxa"/>
            <w:hideMark/>
          </w:tcPr>
          <w:p w14:paraId="444F97C0"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資料探</w:t>
            </w:r>
            <w:proofErr w:type="gramStart"/>
            <w:r w:rsidRPr="002B1C05">
              <w:rPr>
                <w:rFonts w:eastAsia="標楷體"/>
                <w:kern w:val="0"/>
                <w:sz w:val="22"/>
                <w:szCs w:val="22"/>
              </w:rPr>
              <w:t>勘</w:t>
            </w:r>
            <w:proofErr w:type="gramEnd"/>
            <w:r w:rsidRPr="002B1C05">
              <w:rPr>
                <w:rFonts w:ascii="Segoe UI Symbol" w:eastAsia="標楷體" w:hAnsi="Segoe UI Symbol" w:cs="Segoe UI Symbol"/>
                <w:kern w:val="0"/>
                <w:sz w:val="22"/>
                <w:szCs w:val="22"/>
              </w:rPr>
              <w:t>★</w:t>
            </w:r>
          </w:p>
        </w:tc>
        <w:tc>
          <w:tcPr>
            <w:tcW w:w="4967" w:type="dxa"/>
            <w:hideMark/>
          </w:tcPr>
          <w:p w14:paraId="3C7D8B39"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Data Mining</w:t>
            </w:r>
          </w:p>
        </w:tc>
        <w:tc>
          <w:tcPr>
            <w:tcW w:w="992" w:type="dxa"/>
            <w:hideMark/>
          </w:tcPr>
          <w:p w14:paraId="3752E7D1"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4BCFF901" w14:textId="77777777" w:rsidTr="00B3201A">
        <w:trPr>
          <w:trHeight w:val="300"/>
        </w:trPr>
        <w:tc>
          <w:tcPr>
            <w:tcW w:w="993" w:type="dxa"/>
            <w:hideMark/>
          </w:tcPr>
          <w:p w14:paraId="07092591"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IE614</w:t>
            </w:r>
          </w:p>
        </w:tc>
        <w:tc>
          <w:tcPr>
            <w:tcW w:w="2971" w:type="dxa"/>
            <w:hideMark/>
          </w:tcPr>
          <w:p w14:paraId="04F2E8E6"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資料模式辨識與分類</w:t>
            </w:r>
            <w:r w:rsidRPr="002B1C05">
              <w:rPr>
                <w:rFonts w:ascii="Segoe UI Symbol" w:eastAsia="標楷體" w:hAnsi="Segoe UI Symbol" w:cs="Segoe UI Symbol"/>
                <w:kern w:val="0"/>
                <w:sz w:val="22"/>
                <w:szCs w:val="22"/>
              </w:rPr>
              <w:t>★</w:t>
            </w:r>
          </w:p>
        </w:tc>
        <w:tc>
          <w:tcPr>
            <w:tcW w:w="4967" w:type="dxa"/>
            <w:hideMark/>
          </w:tcPr>
          <w:p w14:paraId="75DD7305"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Data Pattern Recognition and Classification</w:t>
            </w:r>
          </w:p>
        </w:tc>
        <w:tc>
          <w:tcPr>
            <w:tcW w:w="992" w:type="dxa"/>
            <w:hideMark/>
          </w:tcPr>
          <w:p w14:paraId="4B926F98"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1FAB2ACB" w14:textId="77777777" w:rsidTr="00B3201A">
        <w:trPr>
          <w:trHeight w:val="300"/>
        </w:trPr>
        <w:tc>
          <w:tcPr>
            <w:tcW w:w="993" w:type="dxa"/>
            <w:hideMark/>
          </w:tcPr>
          <w:p w14:paraId="04906C97"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IE619</w:t>
            </w:r>
          </w:p>
        </w:tc>
        <w:tc>
          <w:tcPr>
            <w:tcW w:w="2971" w:type="dxa"/>
            <w:hideMark/>
          </w:tcPr>
          <w:p w14:paraId="33A28C70"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虛擬實境系統設計與建構</w:t>
            </w:r>
            <w:r w:rsidRPr="002B1C05">
              <w:rPr>
                <w:rFonts w:ascii="Segoe UI Symbol" w:eastAsia="標楷體" w:hAnsi="Segoe UI Symbol" w:cs="Segoe UI Symbol"/>
                <w:kern w:val="0"/>
                <w:sz w:val="22"/>
                <w:szCs w:val="22"/>
              </w:rPr>
              <w:t>★</w:t>
            </w:r>
          </w:p>
        </w:tc>
        <w:tc>
          <w:tcPr>
            <w:tcW w:w="4967" w:type="dxa"/>
            <w:hideMark/>
          </w:tcPr>
          <w:p w14:paraId="7DF26546"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Design and Construction of Virtual Reality Systems</w:t>
            </w:r>
          </w:p>
        </w:tc>
        <w:tc>
          <w:tcPr>
            <w:tcW w:w="992" w:type="dxa"/>
            <w:hideMark/>
          </w:tcPr>
          <w:p w14:paraId="57241E4C"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5F29970A" w14:textId="77777777" w:rsidTr="00B3201A">
        <w:trPr>
          <w:trHeight w:val="300"/>
        </w:trPr>
        <w:tc>
          <w:tcPr>
            <w:tcW w:w="993" w:type="dxa"/>
            <w:hideMark/>
          </w:tcPr>
          <w:p w14:paraId="049577C7"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IE623</w:t>
            </w:r>
          </w:p>
        </w:tc>
        <w:tc>
          <w:tcPr>
            <w:tcW w:w="2971" w:type="dxa"/>
            <w:hideMark/>
          </w:tcPr>
          <w:p w14:paraId="7520D273"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人因設計</w:t>
            </w:r>
          </w:p>
        </w:tc>
        <w:tc>
          <w:tcPr>
            <w:tcW w:w="4967" w:type="dxa"/>
            <w:hideMark/>
          </w:tcPr>
          <w:p w14:paraId="073678B9"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Ergonomic Design</w:t>
            </w:r>
          </w:p>
        </w:tc>
        <w:tc>
          <w:tcPr>
            <w:tcW w:w="992" w:type="dxa"/>
            <w:hideMark/>
          </w:tcPr>
          <w:p w14:paraId="4FC1F6E5"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059490EB" w14:textId="77777777" w:rsidTr="00B3201A">
        <w:trPr>
          <w:trHeight w:val="300"/>
        </w:trPr>
        <w:tc>
          <w:tcPr>
            <w:tcW w:w="993" w:type="dxa"/>
            <w:hideMark/>
          </w:tcPr>
          <w:p w14:paraId="59945165"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IE624</w:t>
            </w:r>
          </w:p>
        </w:tc>
        <w:tc>
          <w:tcPr>
            <w:tcW w:w="2971" w:type="dxa"/>
            <w:hideMark/>
          </w:tcPr>
          <w:p w14:paraId="2A0365B6" w14:textId="77777777" w:rsidR="00CB1327" w:rsidRPr="002B1C05" w:rsidRDefault="00CB1327" w:rsidP="00CB1327">
            <w:pPr>
              <w:widowControl/>
              <w:jc w:val="both"/>
              <w:rPr>
                <w:rFonts w:eastAsia="標楷體"/>
                <w:kern w:val="0"/>
                <w:sz w:val="22"/>
                <w:szCs w:val="22"/>
              </w:rPr>
            </w:pPr>
            <w:proofErr w:type="gramStart"/>
            <w:r w:rsidRPr="002B1C05">
              <w:rPr>
                <w:rFonts w:eastAsia="標楷體"/>
                <w:kern w:val="0"/>
                <w:sz w:val="22"/>
                <w:szCs w:val="22"/>
              </w:rPr>
              <w:t>優使性</w:t>
            </w:r>
            <w:proofErr w:type="gramEnd"/>
            <w:r w:rsidRPr="002B1C05">
              <w:rPr>
                <w:rFonts w:eastAsia="標楷體"/>
                <w:kern w:val="0"/>
                <w:sz w:val="22"/>
                <w:szCs w:val="22"/>
              </w:rPr>
              <w:t>工程</w:t>
            </w:r>
            <w:r w:rsidRPr="002B1C05">
              <w:rPr>
                <w:rFonts w:ascii="Segoe UI Symbol" w:eastAsia="標楷體" w:hAnsi="Segoe UI Symbol" w:cs="Segoe UI Symbol"/>
                <w:kern w:val="0"/>
                <w:sz w:val="22"/>
                <w:szCs w:val="22"/>
              </w:rPr>
              <w:t>★</w:t>
            </w:r>
          </w:p>
        </w:tc>
        <w:tc>
          <w:tcPr>
            <w:tcW w:w="4967" w:type="dxa"/>
            <w:hideMark/>
          </w:tcPr>
          <w:p w14:paraId="5F61BEAC"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Usability Engineering</w:t>
            </w:r>
          </w:p>
        </w:tc>
        <w:tc>
          <w:tcPr>
            <w:tcW w:w="992" w:type="dxa"/>
            <w:hideMark/>
          </w:tcPr>
          <w:p w14:paraId="43DCB83B"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09011B45" w14:textId="77777777" w:rsidTr="00B3201A">
        <w:trPr>
          <w:trHeight w:val="300"/>
        </w:trPr>
        <w:tc>
          <w:tcPr>
            <w:tcW w:w="993" w:type="dxa"/>
            <w:hideMark/>
          </w:tcPr>
          <w:p w14:paraId="2F8846E9"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IE625</w:t>
            </w:r>
          </w:p>
        </w:tc>
        <w:tc>
          <w:tcPr>
            <w:tcW w:w="2971" w:type="dxa"/>
            <w:hideMark/>
          </w:tcPr>
          <w:p w14:paraId="1A1533AF"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巨量資料分析</w:t>
            </w:r>
          </w:p>
        </w:tc>
        <w:tc>
          <w:tcPr>
            <w:tcW w:w="4967" w:type="dxa"/>
            <w:hideMark/>
          </w:tcPr>
          <w:p w14:paraId="3A6C8EA6"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Big Data Analytics</w:t>
            </w:r>
          </w:p>
        </w:tc>
        <w:tc>
          <w:tcPr>
            <w:tcW w:w="992" w:type="dxa"/>
            <w:hideMark/>
          </w:tcPr>
          <w:p w14:paraId="71A95A7B"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4EE2812C" w14:textId="77777777" w:rsidTr="00B3201A">
        <w:trPr>
          <w:trHeight w:val="300"/>
        </w:trPr>
        <w:tc>
          <w:tcPr>
            <w:tcW w:w="993" w:type="dxa"/>
            <w:hideMark/>
          </w:tcPr>
          <w:p w14:paraId="0A7FDFD7"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IE626</w:t>
            </w:r>
          </w:p>
        </w:tc>
        <w:tc>
          <w:tcPr>
            <w:tcW w:w="2971" w:type="dxa"/>
            <w:hideMark/>
          </w:tcPr>
          <w:p w14:paraId="66BAF04D" w14:textId="77777777" w:rsidR="00CB1327" w:rsidRPr="002B1C05" w:rsidRDefault="00CB1327" w:rsidP="00CB1327">
            <w:pPr>
              <w:widowControl/>
              <w:jc w:val="both"/>
              <w:rPr>
                <w:rFonts w:eastAsia="標楷體"/>
                <w:kern w:val="0"/>
                <w:sz w:val="22"/>
                <w:szCs w:val="22"/>
              </w:rPr>
            </w:pPr>
            <w:proofErr w:type="gramStart"/>
            <w:r w:rsidRPr="002B1C05">
              <w:rPr>
                <w:rFonts w:eastAsia="標楷體"/>
                <w:kern w:val="0"/>
                <w:sz w:val="22"/>
                <w:szCs w:val="22"/>
              </w:rPr>
              <w:t>物聯網</w:t>
            </w:r>
            <w:proofErr w:type="gramEnd"/>
            <w:r w:rsidRPr="002B1C05">
              <w:rPr>
                <w:rFonts w:eastAsia="標楷體"/>
                <w:kern w:val="0"/>
                <w:sz w:val="22"/>
                <w:szCs w:val="22"/>
              </w:rPr>
              <w:t>概論與實務</w:t>
            </w:r>
            <w:r w:rsidRPr="002B1C05">
              <w:rPr>
                <w:rFonts w:ascii="Segoe UI Symbol" w:eastAsia="標楷體" w:hAnsi="Segoe UI Symbol" w:cs="Segoe UI Symbol"/>
                <w:kern w:val="0"/>
                <w:sz w:val="22"/>
                <w:szCs w:val="22"/>
              </w:rPr>
              <w:t>★</w:t>
            </w:r>
          </w:p>
        </w:tc>
        <w:tc>
          <w:tcPr>
            <w:tcW w:w="4967" w:type="dxa"/>
            <w:hideMark/>
          </w:tcPr>
          <w:p w14:paraId="2CA1B8D4"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 xml:space="preserve">Introduction and Practice of Internet of Things (IoT) </w:t>
            </w:r>
          </w:p>
        </w:tc>
        <w:tc>
          <w:tcPr>
            <w:tcW w:w="992" w:type="dxa"/>
            <w:hideMark/>
          </w:tcPr>
          <w:p w14:paraId="533C6459"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700E2D7B" w14:textId="77777777" w:rsidTr="00B3201A">
        <w:trPr>
          <w:trHeight w:val="300"/>
        </w:trPr>
        <w:tc>
          <w:tcPr>
            <w:tcW w:w="993" w:type="dxa"/>
            <w:hideMark/>
          </w:tcPr>
          <w:p w14:paraId="628262D4"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IE627</w:t>
            </w:r>
          </w:p>
        </w:tc>
        <w:tc>
          <w:tcPr>
            <w:tcW w:w="2971" w:type="dxa"/>
            <w:hideMark/>
          </w:tcPr>
          <w:p w14:paraId="3F1643CB" w14:textId="77777777" w:rsidR="00CB1327" w:rsidRPr="002B1C05" w:rsidRDefault="00CB1327" w:rsidP="00CB1327">
            <w:pPr>
              <w:widowControl/>
              <w:jc w:val="both"/>
              <w:rPr>
                <w:rFonts w:eastAsia="標楷體"/>
                <w:kern w:val="0"/>
                <w:sz w:val="22"/>
                <w:szCs w:val="22"/>
              </w:rPr>
            </w:pPr>
            <w:proofErr w:type="gramStart"/>
            <w:r w:rsidRPr="002B1C05">
              <w:rPr>
                <w:rFonts w:eastAsia="標楷體"/>
                <w:kern w:val="0"/>
                <w:sz w:val="22"/>
                <w:szCs w:val="22"/>
              </w:rPr>
              <w:t>區塊鏈原理</w:t>
            </w:r>
            <w:proofErr w:type="gramEnd"/>
            <w:r w:rsidRPr="002B1C05">
              <w:rPr>
                <w:rFonts w:eastAsia="標楷體"/>
                <w:kern w:val="0"/>
                <w:sz w:val="22"/>
                <w:szCs w:val="22"/>
              </w:rPr>
              <w:t>與實務</w:t>
            </w:r>
            <w:r w:rsidRPr="002B1C05">
              <w:rPr>
                <w:rFonts w:ascii="Segoe UI Symbol" w:eastAsia="標楷體" w:hAnsi="Segoe UI Symbol" w:cs="Segoe UI Symbol"/>
                <w:kern w:val="0"/>
                <w:sz w:val="22"/>
                <w:szCs w:val="22"/>
              </w:rPr>
              <w:t>★</w:t>
            </w:r>
          </w:p>
        </w:tc>
        <w:tc>
          <w:tcPr>
            <w:tcW w:w="4967" w:type="dxa"/>
            <w:hideMark/>
          </w:tcPr>
          <w:p w14:paraId="5433A859"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Blockchain Principles and Practices</w:t>
            </w:r>
          </w:p>
        </w:tc>
        <w:tc>
          <w:tcPr>
            <w:tcW w:w="992" w:type="dxa"/>
            <w:hideMark/>
          </w:tcPr>
          <w:p w14:paraId="5CCE43DC"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4D4C38A4" w14:textId="77777777" w:rsidTr="00B3201A">
        <w:trPr>
          <w:trHeight w:val="336"/>
        </w:trPr>
        <w:tc>
          <w:tcPr>
            <w:tcW w:w="993" w:type="dxa"/>
            <w:hideMark/>
          </w:tcPr>
          <w:p w14:paraId="0998248A"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IE632</w:t>
            </w:r>
          </w:p>
        </w:tc>
        <w:tc>
          <w:tcPr>
            <w:tcW w:w="2971" w:type="dxa"/>
            <w:hideMark/>
          </w:tcPr>
          <w:p w14:paraId="2CBE7011" w14:textId="77777777" w:rsidR="00CB1327" w:rsidRPr="002B1C05" w:rsidRDefault="00CB1327" w:rsidP="00CB1327">
            <w:pPr>
              <w:widowControl/>
              <w:jc w:val="both"/>
              <w:rPr>
                <w:rFonts w:eastAsia="標楷體"/>
                <w:kern w:val="0"/>
                <w:sz w:val="22"/>
                <w:szCs w:val="22"/>
              </w:rPr>
            </w:pPr>
            <w:r w:rsidRPr="002B1C05">
              <w:rPr>
                <w:rFonts w:eastAsia="標楷體"/>
                <w:kern w:val="0"/>
                <w:sz w:val="22"/>
                <w:szCs w:val="22"/>
              </w:rPr>
              <w:t>智慧製造</w:t>
            </w:r>
          </w:p>
        </w:tc>
        <w:tc>
          <w:tcPr>
            <w:tcW w:w="4967" w:type="dxa"/>
            <w:hideMark/>
          </w:tcPr>
          <w:p w14:paraId="20DDFCEB"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Smart Manufacturing</w:t>
            </w:r>
          </w:p>
        </w:tc>
        <w:tc>
          <w:tcPr>
            <w:tcW w:w="992" w:type="dxa"/>
            <w:hideMark/>
          </w:tcPr>
          <w:p w14:paraId="7F3C7472" w14:textId="77777777" w:rsidR="00CB1327" w:rsidRPr="002B1C05" w:rsidRDefault="00CB1327" w:rsidP="00CB1327">
            <w:pPr>
              <w:widowControl/>
              <w:jc w:val="center"/>
              <w:rPr>
                <w:rFonts w:eastAsia="標楷體"/>
                <w:kern w:val="0"/>
                <w:sz w:val="22"/>
                <w:szCs w:val="22"/>
              </w:rPr>
            </w:pPr>
            <w:r w:rsidRPr="002B1C05">
              <w:rPr>
                <w:rFonts w:eastAsia="標楷體"/>
                <w:kern w:val="0"/>
                <w:sz w:val="22"/>
                <w:szCs w:val="22"/>
              </w:rPr>
              <w:t>3</w:t>
            </w:r>
          </w:p>
        </w:tc>
      </w:tr>
      <w:tr w:rsidR="002B1C05" w:rsidRPr="002B1C05" w14:paraId="10D98468" w14:textId="77777777" w:rsidTr="00062A68">
        <w:trPr>
          <w:trHeight w:val="376"/>
        </w:trPr>
        <w:tc>
          <w:tcPr>
            <w:tcW w:w="993" w:type="dxa"/>
          </w:tcPr>
          <w:p w14:paraId="0025D5E8" w14:textId="77777777" w:rsidR="00CB1327" w:rsidRPr="002B1C05" w:rsidRDefault="00CB1327" w:rsidP="00CB1327">
            <w:pPr>
              <w:widowControl/>
              <w:jc w:val="center"/>
              <w:rPr>
                <w:rFonts w:eastAsia="標楷體"/>
                <w:kern w:val="0"/>
                <w:sz w:val="22"/>
                <w:szCs w:val="22"/>
              </w:rPr>
            </w:pPr>
            <w:r w:rsidRPr="002B1C05">
              <w:rPr>
                <w:rFonts w:eastAsia="標楷體" w:hint="eastAsia"/>
                <w:kern w:val="0"/>
                <w:sz w:val="22"/>
                <w:szCs w:val="22"/>
              </w:rPr>
              <w:t>IE633</w:t>
            </w:r>
          </w:p>
        </w:tc>
        <w:tc>
          <w:tcPr>
            <w:tcW w:w="2971" w:type="dxa"/>
          </w:tcPr>
          <w:p w14:paraId="468BCF17" w14:textId="77777777" w:rsidR="00CB1327" w:rsidRPr="002B1C05" w:rsidRDefault="00CB1327" w:rsidP="00CB1327">
            <w:pPr>
              <w:widowControl/>
              <w:jc w:val="both"/>
              <w:rPr>
                <w:rFonts w:eastAsia="標楷體"/>
                <w:kern w:val="0"/>
                <w:sz w:val="22"/>
                <w:szCs w:val="22"/>
              </w:rPr>
            </w:pPr>
            <w:r w:rsidRPr="002B1C05">
              <w:rPr>
                <w:rFonts w:eastAsia="標楷體" w:hint="eastAsia"/>
                <w:kern w:val="0"/>
                <w:sz w:val="22"/>
                <w:szCs w:val="22"/>
              </w:rPr>
              <w:t>生成式</w:t>
            </w:r>
            <w:r w:rsidRPr="002B1C05">
              <w:rPr>
                <w:rFonts w:eastAsia="標楷體" w:hint="eastAsia"/>
                <w:kern w:val="0"/>
                <w:sz w:val="22"/>
                <w:szCs w:val="22"/>
              </w:rPr>
              <w:t>AI</w:t>
            </w:r>
            <w:r w:rsidRPr="002B1C05">
              <w:rPr>
                <w:rFonts w:eastAsia="標楷體" w:hint="eastAsia"/>
                <w:kern w:val="0"/>
                <w:sz w:val="22"/>
                <w:szCs w:val="22"/>
              </w:rPr>
              <w:t>與大語言模型</w:t>
            </w:r>
          </w:p>
        </w:tc>
        <w:tc>
          <w:tcPr>
            <w:tcW w:w="4967" w:type="dxa"/>
          </w:tcPr>
          <w:p w14:paraId="7C948CD4" w14:textId="77777777" w:rsidR="00CB1327" w:rsidRPr="002B1C05" w:rsidRDefault="00CB1327" w:rsidP="00CB1327">
            <w:pPr>
              <w:widowControl/>
              <w:rPr>
                <w:rFonts w:eastAsia="標楷體"/>
                <w:kern w:val="0"/>
                <w:sz w:val="22"/>
                <w:szCs w:val="22"/>
              </w:rPr>
            </w:pPr>
            <w:r w:rsidRPr="002B1C05">
              <w:rPr>
                <w:rFonts w:eastAsia="標楷體"/>
                <w:kern w:val="0"/>
                <w:sz w:val="22"/>
                <w:szCs w:val="22"/>
              </w:rPr>
              <w:t>Generative AI and Large Language Model</w:t>
            </w:r>
          </w:p>
        </w:tc>
        <w:tc>
          <w:tcPr>
            <w:tcW w:w="992" w:type="dxa"/>
          </w:tcPr>
          <w:p w14:paraId="69EBA9AF" w14:textId="77777777" w:rsidR="00CB1327" w:rsidRPr="002B1C05" w:rsidRDefault="00CB1327" w:rsidP="00CB1327">
            <w:pPr>
              <w:widowControl/>
              <w:jc w:val="center"/>
              <w:rPr>
                <w:rFonts w:eastAsia="標楷體"/>
                <w:kern w:val="0"/>
                <w:sz w:val="22"/>
                <w:szCs w:val="22"/>
              </w:rPr>
            </w:pPr>
            <w:r w:rsidRPr="002B1C05">
              <w:rPr>
                <w:rFonts w:eastAsia="標楷體" w:hint="eastAsia"/>
                <w:kern w:val="0"/>
                <w:sz w:val="22"/>
                <w:szCs w:val="22"/>
              </w:rPr>
              <w:t>3</w:t>
            </w:r>
          </w:p>
        </w:tc>
      </w:tr>
    </w:tbl>
    <w:p w14:paraId="03B9377E" w14:textId="77777777" w:rsidR="0055293C" w:rsidRPr="002B1C05" w:rsidRDefault="0055293C" w:rsidP="0055293C">
      <w:pPr>
        <w:widowControl/>
        <w:spacing w:line="400" w:lineRule="exact"/>
        <w:ind w:rightChars="-201" w:right="-482"/>
        <w:rPr>
          <w:rFonts w:eastAsia="標楷體"/>
        </w:rPr>
      </w:pPr>
    </w:p>
    <w:tbl>
      <w:tblPr>
        <w:tblStyle w:val="af4"/>
        <w:tblW w:w="9923" w:type="dxa"/>
        <w:tblInd w:w="-5" w:type="dxa"/>
        <w:tblLook w:val="04A0" w:firstRow="1" w:lastRow="0" w:firstColumn="1" w:lastColumn="0" w:noHBand="0" w:noVBand="1"/>
      </w:tblPr>
      <w:tblGrid>
        <w:gridCol w:w="993"/>
        <w:gridCol w:w="2971"/>
        <w:gridCol w:w="4967"/>
        <w:gridCol w:w="992"/>
      </w:tblGrid>
      <w:tr w:rsidR="002B1C05" w:rsidRPr="002B1C05" w14:paraId="3818DE47" w14:textId="77777777" w:rsidTr="00531F26">
        <w:trPr>
          <w:trHeight w:val="446"/>
        </w:trPr>
        <w:tc>
          <w:tcPr>
            <w:tcW w:w="9923" w:type="dxa"/>
            <w:gridSpan w:val="4"/>
            <w:shd w:val="clear" w:color="auto" w:fill="D9D9D9" w:themeFill="background1" w:themeFillShade="D9"/>
          </w:tcPr>
          <w:p w14:paraId="7392889B" w14:textId="77777777" w:rsidR="00531F26" w:rsidRPr="002B1C05" w:rsidRDefault="0055293C" w:rsidP="00531F26">
            <w:pPr>
              <w:widowControl/>
              <w:ind w:left="171" w:hangingChars="71" w:hanging="171"/>
              <w:jc w:val="both"/>
              <w:rPr>
                <w:rFonts w:eastAsia="標楷體"/>
                <w:b/>
                <w:szCs w:val="24"/>
                <w:lang w:eastAsia="zh-HK"/>
              </w:rPr>
            </w:pPr>
            <w:r w:rsidRPr="002B1C05">
              <w:rPr>
                <w:rFonts w:eastAsia="標楷體"/>
                <w:b/>
                <w:szCs w:val="24"/>
                <w:lang w:eastAsia="zh-HK"/>
              </w:rPr>
              <w:t>選修類別：基礎共同</w:t>
            </w:r>
          </w:p>
          <w:p w14:paraId="578F861D" w14:textId="77777777" w:rsidR="0055293C" w:rsidRPr="002B1C05" w:rsidRDefault="00770AA9" w:rsidP="00531F26">
            <w:pPr>
              <w:widowControl/>
              <w:ind w:left="170" w:hangingChars="71" w:hanging="170"/>
              <w:jc w:val="both"/>
              <w:rPr>
                <w:rFonts w:eastAsia="標楷體"/>
                <w:b/>
                <w:kern w:val="0"/>
                <w:sz w:val="22"/>
                <w:szCs w:val="22"/>
              </w:rPr>
            </w:pPr>
            <w:r w:rsidRPr="002B1C05">
              <w:rPr>
                <w:rFonts w:eastAsia="標楷體"/>
                <w:szCs w:val="24"/>
              </w:rPr>
              <w:t>Category: C</w:t>
            </w:r>
            <w:r w:rsidR="00366BA4" w:rsidRPr="002B1C05">
              <w:rPr>
                <w:rFonts w:eastAsia="標楷體"/>
                <w:szCs w:val="24"/>
              </w:rPr>
              <w:t>ommon</w:t>
            </w:r>
            <w:r w:rsidR="003F6CAB" w:rsidRPr="002B1C05">
              <w:rPr>
                <w:rFonts w:eastAsia="標楷體"/>
                <w:szCs w:val="24"/>
              </w:rPr>
              <w:t xml:space="preserve"> Courses</w:t>
            </w:r>
          </w:p>
        </w:tc>
      </w:tr>
      <w:tr w:rsidR="002B1C05" w:rsidRPr="002B1C05" w14:paraId="073ADC94" w14:textId="77777777" w:rsidTr="00C711ED">
        <w:trPr>
          <w:trHeight w:val="424"/>
        </w:trPr>
        <w:tc>
          <w:tcPr>
            <w:tcW w:w="993" w:type="dxa"/>
          </w:tcPr>
          <w:p w14:paraId="2D14182B" w14:textId="77777777" w:rsidR="0055293C" w:rsidRPr="002B1C05" w:rsidRDefault="0055293C" w:rsidP="0055293C">
            <w:pPr>
              <w:widowControl/>
              <w:ind w:left="170" w:hangingChars="71" w:hanging="170"/>
              <w:jc w:val="center"/>
              <w:rPr>
                <w:rFonts w:eastAsia="標楷體"/>
                <w:kern w:val="0"/>
                <w:sz w:val="22"/>
                <w:szCs w:val="22"/>
              </w:rPr>
            </w:pPr>
            <w:r w:rsidRPr="002B1C05">
              <w:rPr>
                <w:rFonts w:eastAsia="標楷體"/>
              </w:rPr>
              <w:br w:type="page"/>
            </w:r>
            <w:proofErr w:type="gramStart"/>
            <w:r w:rsidRPr="002B1C05">
              <w:rPr>
                <w:rFonts w:eastAsia="標楷體"/>
                <w:kern w:val="0"/>
                <w:sz w:val="22"/>
                <w:szCs w:val="22"/>
              </w:rPr>
              <w:t>課號</w:t>
            </w:r>
            <w:proofErr w:type="gramEnd"/>
          </w:p>
        </w:tc>
        <w:tc>
          <w:tcPr>
            <w:tcW w:w="2971" w:type="dxa"/>
          </w:tcPr>
          <w:p w14:paraId="76F0034F" w14:textId="77777777" w:rsidR="0055293C" w:rsidRPr="002B1C05" w:rsidRDefault="0055293C" w:rsidP="0055293C">
            <w:pPr>
              <w:widowControl/>
              <w:ind w:left="156" w:hangingChars="71" w:hanging="156"/>
              <w:jc w:val="both"/>
              <w:rPr>
                <w:rFonts w:eastAsia="標楷體"/>
                <w:kern w:val="0"/>
                <w:sz w:val="22"/>
                <w:szCs w:val="22"/>
              </w:rPr>
            </w:pPr>
            <w:proofErr w:type="gramStart"/>
            <w:r w:rsidRPr="002B1C05">
              <w:rPr>
                <w:rFonts w:eastAsia="標楷體"/>
                <w:kern w:val="0"/>
                <w:sz w:val="22"/>
                <w:szCs w:val="22"/>
              </w:rPr>
              <w:t>中文課名</w:t>
            </w:r>
            <w:proofErr w:type="gramEnd"/>
          </w:p>
        </w:tc>
        <w:tc>
          <w:tcPr>
            <w:tcW w:w="4967" w:type="dxa"/>
          </w:tcPr>
          <w:p w14:paraId="70BBD7CC" w14:textId="77777777" w:rsidR="0055293C" w:rsidRPr="002B1C05" w:rsidRDefault="0055293C" w:rsidP="0055293C">
            <w:pPr>
              <w:widowControl/>
              <w:ind w:left="156" w:hangingChars="71" w:hanging="156"/>
              <w:jc w:val="both"/>
              <w:rPr>
                <w:rFonts w:eastAsia="標楷體"/>
                <w:kern w:val="0"/>
                <w:sz w:val="22"/>
                <w:szCs w:val="22"/>
              </w:rPr>
            </w:pPr>
            <w:proofErr w:type="gramStart"/>
            <w:r w:rsidRPr="002B1C05">
              <w:rPr>
                <w:rFonts w:eastAsia="標楷體"/>
                <w:kern w:val="0"/>
                <w:sz w:val="22"/>
                <w:szCs w:val="22"/>
              </w:rPr>
              <w:t>英文課名</w:t>
            </w:r>
            <w:proofErr w:type="gramEnd"/>
          </w:p>
        </w:tc>
        <w:tc>
          <w:tcPr>
            <w:tcW w:w="992" w:type="dxa"/>
          </w:tcPr>
          <w:p w14:paraId="71528EBD" w14:textId="77777777" w:rsidR="0055293C" w:rsidRPr="002B1C05" w:rsidRDefault="0055293C" w:rsidP="0055293C">
            <w:pPr>
              <w:widowControl/>
              <w:ind w:left="156" w:rightChars="37" w:right="89" w:hangingChars="71" w:hanging="156"/>
              <w:jc w:val="center"/>
              <w:rPr>
                <w:rFonts w:eastAsia="標楷體"/>
                <w:kern w:val="0"/>
                <w:sz w:val="22"/>
                <w:szCs w:val="22"/>
              </w:rPr>
            </w:pPr>
            <w:r w:rsidRPr="002B1C05">
              <w:rPr>
                <w:rFonts w:eastAsia="標楷體"/>
                <w:kern w:val="0"/>
                <w:sz w:val="22"/>
                <w:szCs w:val="22"/>
              </w:rPr>
              <w:t>學分數</w:t>
            </w:r>
          </w:p>
        </w:tc>
      </w:tr>
      <w:tr w:rsidR="002B1C05" w:rsidRPr="002B1C05" w14:paraId="36C8A419" w14:textId="77777777" w:rsidTr="00B3201A">
        <w:trPr>
          <w:trHeight w:val="396"/>
        </w:trPr>
        <w:tc>
          <w:tcPr>
            <w:tcW w:w="993" w:type="dxa"/>
            <w:noWrap/>
            <w:hideMark/>
          </w:tcPr>
          <w:p w14:paraId="782CCD3D" w14:textId="77777777" w:rsidR="0055293C" w:rsidRPr="002B1C05" w:rsidRDefault="0055293C" w:rsidP="0055293C">
            <w:pPr>
              <w:widowControl/>
              <w:jc w:val="center"/>
              <w:rPr>
                <w:rFonts w:eastAsia="標楷體"/>
                <w:kern w:val="0"/>
                <w:sz w:val="22"/>
                <w:szCs w:val="22"/>
              </w:rPr>
            </w:pPr>
            <w:r w:rsidRPr="002B1C05">
              <w:rPr>
                <w:rFonts w:eastAsia="標楷體"/>
                <w:kern w:val="0"/>
                <w:sz w:val="22"/>
                <w:szCs w:val="22"/>
              </w:rPr>
              <w:t>IE608</w:t>
            </w:r>
          </w:p>
        </w:tc>
        <w:tc>
          <w:tcPr>
            <w:tcW w:w="2971" w:type="dxa"/>
            <w:noWrap/>
            <w:hideMark/>
          </w:tcPr>
          <w:p w14:paraId="69CA9531" w14:textId="77777777" w:rsidR="0055293C" w:rsidRPr="002B1C05" w:rsidRDefault="0055293C" w:rsidP="0055293C">
            <w:pPr>
              <w:widowControl/>
              <w:jc w:val="both"/>
              <w:rPr>
                <w:rFonts w:eastAsia="標楷體"/>
                <w:kern w:val="0"/>
                <w:sz w:val="22"/>
                <w:szCs w:val="22"/>
              </w:rPr>
            </w:pPr>
            <w:r w:rsidRPr="002B1C05">
              <w:rPr>
                <w:rFonts w:eastAsia="標楷體"/>
                <w:kern w:val="0"/>
                <w:sz w:val="22"/>
                <w:szCs w:val="22"/>
              </w:rPr>
              <w:t>科技英文</w:t>
            </w:r>
            <w:r w:rsidRPr="002B1C05">
              <w:rPr>
                <w:rFonts w:ascii="Segoe UI Symbol" w:eastAsia="標楷體" w:hAnsi="Segoe UI Symbol" w:cs="Segoe UI Symbol"/>
                <w:kern w:val="0"/>
                <w:sz w:val="22"/>
                <w:szCs w:val="22"/>
              </w:rPr>
              <w:t>★</w:t>
            </w:r>
          </w:p>
        </w:tc>
        <w:tc>
          <w:tcPr>
            <w:tcW w:w="4967" w:type="dxa"/>
            <w:noWrap/>
            <w:hideMark/>
          </w:tcPr>
          <w:p w14:paraId="1BCA78B5" w14:textId="77777777" w:rsidR="0055293C" w:rsidRPr="002B1C05" w:rsidRDefault="0055293C" w:rsidP="0055293C">
            <w:pPr>
              <w:widowControl/>
              <w:rPr>
                <w:rFonts w:eastAsia="標楷體"/>
                <w:kern w:val="0"/>
                <w:sz w:val="22"/>
                <w:szCs w:val="22"/>
              </w:rPr>
            </w:pPr>
            <w:r w:rsidRPr="002B1C05">
              <w:rPr>
                <w:rFonts w:eastAsia="標楷體"/>
                <w:kern w:val="0"/>
                <w:sz w:val="22"/>
                <w:szCs w:val="22"/>
              </w:rPr>
              <w:t>Technical Writing</w:t>
            </w:r>
          </w:p>
        </w:tc>
        <w:tc>
          <w:tcPr>
            <w:tcW w:w="992" w:type="dxa"/>
            <w:noWrap/>
            <w:hideMark/>
          </w:tcPr>
          <w:p w14:paraId="41856D8D" w14:textId="77777777" w:rsidR="0055293C" w:rsidRPr="002B1C05" w:rsidRDefault="0055293C" w:rsidP="0055293C">
            <w:pPr>
              <w:widowControl/>
              <w:jc w:val="center"/>
              <w:rPr>
                <w:rFonts w:eastAsia="標楷體"/>
                <w:kern w:val="0"/>
                <w:sz w:val="22"/>
                <w:szCs w:val="22"/>
              </w:rPr>
            </w:pPr>
            <w:r w:rsidRPr="002B1C05">
              <w:rPr>
                <w:rFonts w:eastAsia="標楷體"/>
                <w:kern w:val="0"/>
                <w:sz w:val="22"/>
                <w:szCs w:val="22"/>
              </w:rPr>
              <w:t>3</w:t>
            </w:r>
          </w:p>
        </w:tc>
      </w:tr>
    </w:tbl>
    <w:p w14:paraId="4A4C1FCF" w14:textId="77777777" w:rsidR="003F6CAB" w:rsidRPr="002B1C05" w:rsidRDefault="003F6CAB" w:rsidP="00D94B31">
      <w:pPr>
        <w:spacing w:line="320" w:lineRule="exact"/>
        <w:ind w:rightChars="-201" w:right="-482"/>
        <w:jc w:val="both"/>
        <w:rPr>
          <w:rFonts w:eastAsia="標楷體"/>
          <w:sz w:val="20"/>
        </w:rPr>
      </w:pPr>
      <w:proofErr w:type="gramStart"/>
      <w:r w:rsidRPr="002B1C05">
        <w:rPr>
          <w:rFonts w:eastAsia="標楷體"/>
          <w:sz w:val="20"/>
        </w:rPr>
        <w:t>註</w:t>
      </w:r>
      <w:proofErr w:type="gramEnd"/>
      <w:r w:rsidRPr="002B1C05">
        <w:rPr>
          <w:rFonts w:eastAsia="標楷體"/>
          <w:sz w:val="20"/>
        </w:rPr>
        <w:t>：「</w:t>
      </w:r>
      <w:r w:rsidRPr="002B1C05">
        <w:rPr>
          <w:rFonts w:ascii="Segoe UI Symbol" w:eastAsia="標楷體" w:hAnsi="Segoe UI Symbol" w:cs="Segoe UI Symbol"/>
          <w:sz w:val="20"/>
        </w:rPr>
        <w:t>★</w:t>
      </w:r>
      <w:r w:rsidRPr="002B1C05">
        <w:rPr>
          <w:rFonts w:eastAsia="標楷體"/>
          <w:sz w:val="20"/>
        </w:rPr>
        <w:t>」表示</w:t>
      </w:r>
      <w:r w:rsidRPr="002B1C05">
        <w:rPr>
          <w:rFonts w:eastAsia="標楷體"/>
          <w:sz w:val="20"/>
          <w:lang w:eastAsia="zh-HK"/>
        </w:rPr>
        <w:t>可</w:t>
      </w:r>
      <w:r w:rsidRPr="002B1C05">
        <w:rPr>
          <w:rFonts w:eastAsia="標楷體"/>
          <w:sz w:val="20"/>
        </w:rPr>
        <w:t>能以英語授課</w:t>
      </w:r>
      <w:r w:rsidRPr="002B1C05">
        <w:rPr>
          <w:rFonts w:eastAsia="標楷體"/>
          <w:sz w:val="20"/>
        </w:rPr>
        <w:t xml:space="preserve"> </w:t>
      </w:r>
    </w:p>
    <w:p w14:paraId="656D2209" w14:textId="77777777" w:rsidR="003F6CAB" w:rsidRPr="002B1C05" w:rsidRDefault="003F6CAB" w:rsidP="00D94B31">
      <w:pPr>
        <w:spacing w:line="320" w:lineRule="exact"/>
        <w:ind w:rightChars="-201" w:right="-482"/>
        <w:jc w:val="both"/>
        <w:rPr>
          <w:rFonts w:eastAsia="標楷體"/>
        </w:rPr>
      </w:pPr>
      <w:r w:rsidRPr="002B1C05">
        <w:rPr>
          <w:rFonts w:eastAsia="標楷體"/>
          <w:sz w:val="20"/>
        </w:rPr>
        <w:t xml:space="preserve">Note: </w:t>
      </w:r>
      <w:r w:rsidRPr="002B1C05">
        <w:rPr>
          <w:rFonts w:ascii="Segoe UI Symbol" w:eastAsia="標楷體" w:hAnsi="Segoe UI Symbol" w:cs="Segoe UI Symbol"/>
          <w:sz w:val="20"/>
        </w:rPr>
        <w:t>★</w:t>
      </w:r>
      <w:r w:rsidRPr="002B1C05">
        <w:rPr>
          <w:rFonts w:eastAsia="標楷體"/>
          <w:sz w:val="20"/>
        </w:rPr>
        <w:t xml:space="preserve"> </w:t>
      </w:r>
      <w:r w:rsidR="001A76DD" w:rsidRPr="002B1C05">
        <w:rPr>
          <w:rFonts w:eastAsia="標楷體"/>
          <w:sz w:val="20"/>
        </w:rPr>
        <w:t>indicates the course might be offered in English</w:t>
      </w:r>
    </w:p>
    <w:p w14:paraId="26BFAB4E" w14:textId="77777777" w:rsidR="0055293C" w:rsidRPr="002B1C05" w:rsidRDefault="0055293C" w:rsidP="0055293C">
      <w:pPr>
        <w:ind w:rightChars="-201" w:right="-482"/>
        <w:jc w:val="both"/>
        <w:rPr>
          <w:rFonts w:eastAsia="標楷體"/>
        </w:rPr>
      </w:pPr>
    </w:p>
    <w:p w14:paraId="2D5314AF" w14:textId="77777777" w:rsidR="00443CD0" w:rsidRDefault="00443CD0" w:rsidP="00F20AB8">
      <w:pPr>
        <w:spacing w:line="400" w:lineRule="exact"/>
        <w:ind w:rightChars="-396" w:right="-950"/>
        <w:jc w:val="right"/>
        <w:rPr>
          <w:sz w:val="18"/>
          <w:szCs w:val="18"/>
        </w:rPr>
      </w:pPr>
    </w:p>
    <w:p w14:paraId="15CBBFEE" w14:textId="77777777" w:rsidR="00443CD0" w:rsidRDefault="00443CD0" w:rsidP="00F20AB8">
      <w:pPr>
        <w:spacing w:line="400" w:lineRule="exact"/>
        <w:ind w:rightChars="-396" w:right="-950"/>
        <w:jc w:val="right"/>
        <w:rPr>
          <w:sz w:val="18"/>
          <w:szCs w:val="18"/>
        </w:rPr>
      </w:pPr>
    </w:p>
    <w:p w14:paraId="368C0655" w14:textId="77777777" w:rsidR="00443CD0" w:rsidRDefault="00443CD0" w:rsidP="00F20AB8">
      <w:pPr>
        <w:spacing w:line="400" w:lineRule="exact"/>
        <w:ind w:rightChars="-396" w:right="-950"/>
        <w:jc w:val="right"/>
        <w:rPr>
          <w:sz w:val="18"/>
          <w:szCs w:val="18"/>
        </w:rPr>
      </w:pPr>
    </w:p>
    <w:p w14:paraId="6A1A266D" w14:textId="77777777" w:rsidR="00443CD0" w:rsidRDefault="00443CD0" w:rsidP="00F20AB8">
      <w:pPr>
        <w:spacing w:line="400" w:lineRule="exact"/>
        <w:ind w:rightChars="-396" w:right="-950"/>
        <w:jc w:val="right"/>
        <w:rPr>
          <w:sz w:val="18"/>
          <w:szCs w:val="18"/>
        </w:rPr>
      </w:pPr>
    </w:p>
    <w:p w14:paraId="40FC9B36" w14:textId="77777777" w:rsidR="00443CD0" w:rsidRDefault="00443CD0" w:rsidP="00F20AB8">
      <w:pPr>
        <w:spacing w:line="400" w:lineRule="exact"/>
        <w:ind w:rightChars="-396" w:right="-950"/>
        <w:jc w:val="right"/>
        <w:rPr>
          <w:sz w:val="18"/>
          <w:szCs w:val="18"/>
        </w:rPr>
      </w:pPr>
    </w:p>
    <w:p w14:paraId="38896B90" w14:textId="77777777" w:rsidR="00443CD0" w:rsidRDefault="00443CD0" w:rsidP="00F20AB8">
      <w:pPr>
        <w:spacing w:line="400" w:lineRule="exact"/>
        <w:ind w:rightChars="-396" w:right="-950"/>
        <w:jc w:val="right"/>
        <w:rPr>
          <w:sz w:val="18"/>
          <w:szCs w:val="18"/>
        </w:rPr>
      </w:pPr>
    </w:p>
    <w:p w14:paraId="3EEF4CCC" w14:textId="77777777" w:rsidR="00443CD0" w:rsidRDefault="00443CD0" w:rsidP="00F20AB8">
      <w:pPr>
        <w:spacing w:line="400" w:lineRule="exact"/>
        <w:ind w:rightChars="-396" w:right="-950"/>
        <w:jc w:val="right"/>
        <w:rPr>
          <w:sz w:val="18"/>
          <w:szCs w:val="18"/>
        </w:rPr>
      </w:pPr>
    </w:p>
    <w:p w14:paraId="365615C0" w14:textId="77777777" w:rsidR="00443CD0" w:rsidRDefault="00443CD0" w:rsidP="00F20AB8">
      <w:pPr>
        <w:spacing w:line="400" w:lineRule="exact"/>
        <w:ind w:rightChars="-396" w:right="-950"/>
        <w:jc w:val="right"/>
        <w:rPr>
          <w:sz w:val="18"/>
          <w:szCs w:val="18"/>
        </w:rPr>
      </w:pPr>
    </w:p>
    <w:p w14:paraId="073EC630" w14:textId="77777777" w:rsidR="00443CD0" w:rsidRDefault="00443CD0" w:rsidP="00F20AB8">
      <w:pPr>
        <w:spacing w:line="400" w:lineRule="exact"/>
        <w:ind w:rightChars="-396" w:right="-950"/>
        <w:jc w:val="right"/>
        <w:rPr>
          <w:sz w:val="18"/>
          <w:szCs w:val="18"/>
        </w:rPr>
      </w:pPr>
    </w:p>
    <w:p w14:paraId="5CD3CB89" w14:textId="1F8D3534" w:rsidR="00F20AB8" w:rsidRPr="002B1C05" w:rsidRDefault="00F20AB8" w:rsidP="00F20AB8">
      <w:pPr>
        <w:spacing w:line="400" w:lineRule="exact"/>
        <w:ind w:rightChars="-396" w:right="-950"/>
        <w:jc w:val="right"/>
        <w:rPr>
          <w:rFonts w:eastAsia="標楷體"/>
          <w:b/>
          <w:sz w:val="28"/>
          <w:szCs w:val="28"/>
        </w:rPr>
      </w:pPr>
      <w:r w:rsidRPr="002B1C05">
        <w:rPr>
          <w:sz w:val="18"/>
          <w:szCs w:val="18"/>
        </w:rPr>
        <w:t xml:space="preserve">AA-CP-04-CF06 </w:t>
      </w:r>
      <w:r w:rsidRPr="002B1C05">
        <w:rPr>
          <w:rFonts w:hint="eastAsia"/>
          <w:sz w:val="18"/>
          <w:szCs w:val="18"/>
        </w:rPr>
        <w:t>(1.</w:t>
      </w:r>
      <w:r w:rsidRPr="002B1C05">
        <w:rPr>
          <w:sz w:val="18"/>
          <w:szCs w:val="18"/>
        </w:rPr>
        <w:t>3</w:t>
      </w:r>
      <w:r w:rsidRPr="002B1C05">
        <w:rPr>
          <w:rFonts w:hint="eastAsia"/>
          <w:sz w:val="18"/>
          <w:szCs w:val="18"/>
        </w:rPr>
        <w:t>版</w:t>
      </w:r>
      <w:r w:rsidRPr="002B1C05">
        <w:rPr>
          <w:rFonts w:hint="eastAsia"/>
          <w:sz w:val="18"/>
          <w:szCs w:val="18"/>
        </w:rPr>
        <w:t>)</w:t>
      </w:r>
      <w:r w:rsidRPr="002B1C05">
        <w:rPr>
          <w:sz w:val="18"/>
          <w:szCs w:val="18"/>
        </w:rPr>
        <w:t xml:space="preserve"> / 113.12.16</w:t>
      </w:r>
    </w:p>
    <w:sectPr w:rsidR="00F20AB8" w:rsidRPr="002B1C05" w:rsidSect="003744A5">
      <w:pgSz w:w="11906" w:h="16838"/>
      <w:pgMar w:top="851" w:right="1558" w:bottom="567" w:left="1418" w:header="851" w:footer="73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4CD11" w14:textId="77777777" w:rsidR="00AF030E" w:rsidRDefault="00AF030E" w:rsidP="00E20EEB">
      <w:r>
        <w:separator/>
      </w:r>
    </w:p>
  </w:endnote>
  <w:endnote w:type="continuationSeparator" w:id="0">
    <w:p w14:paraId="5C9EDAD0" w14:textId="77777777" w:rsidR="00AF030E" w:rsidRDefault="00AF030E" w:rsidP="00E2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5AB4" w14:textId="77777777" w:rsidR="00AF030E" w:rsidRDefault="00AF030E" w:rsidP="00E20EEB">
      <w:r>
        <w:separator/>
      </w:r>
    </w:p>
  </w:footnote>
  <w:footnote w:type="continuationSeparator" w:id="0">
    <w:p w14:paraId="68017ADD" w14:textId="77777777" w:rsidR="00AF030E" w:rsidRDefault="00AF030E" w:rsidP="00E20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429"/>
    <w:multiLevelType w:val="hybridMultilevel"/>
    <w:tmpl w:val="86642FEC"/>
    <w:lvl w:ilvl="0" w:tplc="36AE3354">
      <w:start w:val="1"/>
      <w:numFmt w:val="upperLetter"/>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C7B6A14"/>
    <w:multiLevelType w:val="hybridMultilevel"/>
    <w:tmpl w:val="8FCE525A"/>
    <w:lvl w:ilvl="0" w:tplc="04090005">
      <w:start w:val="1"/>
      <w:numFmt w:val="bullet"/>
      <w:lvlText w:val=""/>
      <w:lvlJc w:val="left"/>
      <w:pPr>
        <w:ind w:left="627" w:hanging="480"/>
      </w:pPr>
      <w:rPr>
        <w:rFonts w:ascii="Wingdings" w:hAnsi="Wingdings" w:hint="default"/>
      </w:rPr>
    </w:lvl>
    <w:lvl w:ilvl="1" w:tplc="04090003" w:tentative="1">
      <w:start w:val="1"/>
      <w:numFmt w:val="bullet"/>
      <w:lvlText w:val=""/>
      <w:lvlJc w:val="left"/>
      <w:pPr>
        <w:ind w:left="1107" w:hanging="480"/>
      </w:pPr>
      <w:rPr>
        <w:rFonts w:ascii="Wingdings" w:hAnsi="Wingdings" w:hint="default"/>
      </w:rPr>
    </w:lvl>
    <w:lvl w:ilvl="2" w:tplc="04090005" w:tentative="1">
      <w:start w:val="1"/>
      <w:numFmt w:val="bullet"/>
      <w:lvlText w:val=""/>
      <w:lvlJc w:val="left"/>
      <w:pPr>
        <w:ind w:left="1587" w:hanging="480"/>
      </w:pPr>
      <w:rPr>
        <w:rFonts w:ascii="Wingdings" w:hAnsi="Wingdings" w:hint="default"/>
      </w:rPr>
    </w:lvl>
    <w:lvl w:ilvl="3" w:tplc="04090001" w:tentative="1">
      <w:start w:val="1"/>
      <w:numFmt w:val="bullet"/>
      <w:lvlText w:val=""/>
      <w:lvlJc w:val="left"/>
      <w:pPr>
        <w:ind w:left="2067" w:hanging="480"/>
      </w:pPr>
      <w:rPr>
        <w:rFonts w:ascii="Wingdings" w:hAnsi="Wingdings" w:hint="default"/>
      </w:rPr>
    </w:lvl>
    <w:lvl w:ilvl="4" w:tplc="04090003" w:tentative="1">
      <w:start w:val="1"/>
      <w:numFmt w:val="bullet"/>
      <w:lvlText w:val=""/>
      <w:lvlJc w:val="left"/>
      <w:pPr>
        <w:ind w:left="2547" w:hanging="480"/>
      </w:pPr>
      <w:rPr>
        <w:rFonts w:ascii="Wingdings" w:hAnsi="Wingdings" w:hint="default"/>
      </w:rPr>
    </w:lvl>
    <w:lvl w:ilvl="5" w:tplc="04090005" w:tentative="1">
      <w:start w:val="1"/>
      <w:numFmt w:val="bullet"/>
      <w:lvlText w:val=""/>
      <w:lvlJc w:val="left"/>
      <w:pPr>
        <w:ind w:left="3027" w:hanging="480"/>
      </w:pPr>
      <w:rPr>
        <w:rFonts w:ascii="Wingdings" w:hAnsi="Wingdings" w:hint="default"/>
      </w:rPr>
    </w:lvl>
    <w:lvl w:ilvl="6" w:tplc="04090001" w:tentative="1">
      <w:start w:val="1"/>
      <w:numFmt w:val="bullet"/>
      <w:lvlText w:val=""/>
      <w:lvlJc w:val="left"/>
      <w:pPr>
        <w:ind w:left="3507" w:hanging="480"/>
      </w:pPr>
      <w:rPr>
        <w:rFonts w:ascii="Wingdings" w:hAnsi="Wingdings" w:hint="default"/>
      </w:rPr>
    </w:lvl>
    <w:lvl w:ilvl="7" w:tplc="04090003" w:tentative="1">
      <w:start w:val="1"/>
      <w:numFmt w:val="bullet"/>
      <w:lvlText w:val=""/>
      <w:lvlJc w:val="left"/>
      <w:pPr>
        <w:ind w:left="3987" w:hanging="480"/>
      </w:pPr>
      <w:rPr>
        <w:rFonts w:ascii="Wingdings" w:hAnsi="Wingdings" w:hint="default"/>
      </w:rPr>
    </w:lvl>
    <w:lvl w:ilvl="8" w:tplc="04090005" w:tentative="1">
      <w:start w:val="1"/>
      <w:numFmt w:val="bullet"/>
      <w:lvlText w:val=""/>
      <w:lvlJc w:val="left"/>
      <w:pPr>
        <w:ind w:left="4467" w:hanging="480"/>
      </w:pPr>
      <w:rPr>
        <w:rFonts w:ascii="Wingdings" w:hAnsi="Wingdings" w:hint="default"/>
      </w:rPr>
    </w:lvl>
  </w:abstractNum>
  <w:abstractNum w:abstractNumId="2" w15:restartNumberingAfterBreak="0">
    <w:nsid w:val="4E613813"/>
    <w:multiLevelType w:val="hybridMultilevel"/>
    <w:tmpl w:val="7E202BB6"/>
    <w:lvl w:ilvl="0" w:tplc="04090001">
      <w:start w:val="1"/>
      <w:numFmt w:val="bullet"/>
      <w:lvlText w:val=""/>
      <w:lvlJc w:val="left"/>
      <w:pPr>
        <w:ind w:left="627" w:hanging="480"/>
      </w:pPr>
      <w:rPr>
        <w:rFonts w:ascii="Wingdings" w:hAnsi="Wingdings" w:hint="default"/>
      </w:rPr>
    </w:lvl>
    <w:lvl w:ilvl="1" w:tplc="04090003" w:tentative="1">
      <w:start w:val="1"/>
      <w:numFmt w:val="bullet"/>
      <w:lvlText w:val=""/>
      <w:lvlJc w:val="left"/>
      <w:pPr>
        <w:ind w:left="1107" w:hanging="480"/>
      </w:pPr>
      <w:rPr>
        <w:rFonts w:ascii="Wingdings" w:hAnsi="Wingdings" w:hint="default"/>
      </w:rPr>
    </w:lvl>
    <w:lvl w:ilvl="2" w:tplc="04090005" w:tentative="1">
      <w:start w:val="1"/>
      <w:numFmt w:val="bullet"/>
      <w:lvlText w:val=""/>
      <w:lvlJc w:val="left"/>
      <w:pPr>
        <w:ind w:left="1587" w:hanging="480"/>
      </w:pPr>
      <w:rPr>
        <w:rFonts w:ascii="Wingdings" w:hAnsi="Wingdings" w:hint="default"/>
      </w:rPr>
    </w:lvl>
    <w:lvl w:ilvl="3" w:tplc="04090001" w:tentative="1">
      <w:start w:val="1"/>
      <w:numFmt w:val="bullet"/>
      <w:lvlText w:val=""/>
      <w:lvlJc w:val="left"/>
      <w:pPr>
        <w:ind w:left="2067" w:hanging="480"/>
      </w:pPr>
      <w:rPr>
        <w:rFonts w:ascii="Wingdings" w:hAnsi="Wingdings" w:hint="default"/>
      </w:rPr>
    </w:lvl>
    <w:lvl w:ilvl="4" w:tplc="04090003" w:tentative="1">
      <w:start w:val="1"/>
      <w:numFmt w:val="bullet"/>
      <w:lvlText w:val=""/>
      <w:lvlJc w:val="left"/>
      <w:pPr>
        <w:ind w:left="2547" w:hanging="480"/>
      </w:pPr>
      <w:rPr>
        <w:rFonts w:ascii="Wingdings" w:hAnsi="Wingdings" w:hint="default"/>
      </w:rPr>
    </w:lvl>
    <w:lvl w:ilvl="5" w:tplc="04090005" w:tentative="1">
      <w:start w:val="1"/>
      <w:numFmt w:val="bullet"/>
      <w:lvlText w:val=""/>
      <w:lvlJc w:val="left"/>
      <w:pPr>
        <w:ind w:left="3027" w:hanging="480"/>
      </w:pPr>
      <w:rPr>
        <w:rFonts w:ascii="Wingdings" w:hAnsi="Wingdings" w:hint="default"/>
      </w:rPr>
    </w:lvl>
    <w:lvl w:ilvl="6" w:tplc="04090001" w:tentative="1">
      <w:start w:val="1"/>
      <w:numFmt w:val="bullet"/>
      <w:lvlText w:val=""/>
      <w:lvlJc w:val="left"/>
      <w:pPr>
        <w:ind w:left="3507" w:hanging="480"/>
      </w:pPr>
      <w:rPr>
        <w:rFonts w:ascii="Wingdings" w:hAnsi="Wingdings" w:hint="default"/>
      </w:rPr>
    </w:lvl>
    <w:lvl w:ilvl="7" w:tplc="04090003" w:tentative="1">
      <w:start w:val="1"/>
      <w:numFmt w:val="bullet"/>
      <w:lvlText w:val=""/>
      <w:lvlJc w:val="left"/>
      <w:pPr>
        <w:ind w:left="3987" w:hanging="480"/>
      </w:pPr>
      <w:rPr>
        <w:rFonts w:ascii="Wingdings" w:hAnsi="Wingdings" w:hint="default"/>
      </w:rPr>
    </w:lvl>
    <w:lvl w:ilvl="8" w:tplc="04090005" w:tentative="1">
      <w:start w:val="1"/>
      <w:numFmt w:val="bullet"/>
      <w:lvlText w:val=""/>
      <w:lvlJc w:val="left"/>
      <w:pPr>
        <w:ind w:left="4467" w:hanging="480"/>
      </w:pPr>
      <w:rPr>
        <w:rFonts w:ascii="Wingdings" w:hAnsi="Wingdings" w:hint="default"/>
      </w:rPr>
    </w:lvl>
  </w:abstractNum>
  <w:abstractNum w:abstractNumId="3" w15:restartNumberingAfterBreak="0">
    <w:nsid w:val="5B63220E"/>
    <w:multiLevelType w:val="hybridMultilevel"/>
    <w:tmpl w:val="960E3D7A"/>
    <w:lvl w:ilvl="0" w:tplc="33E2E250">
      <w:start w:val="1"/>
      <w:numFmt w:val="decimal"/>
      <w:lvlText w:val="%1."/>
      <w:lvlJc w:val="left"/>
      <w:pPr>
        <w:ind w:left="507" w:hanging="360"/>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4" w15:restartNumberingAfterBreak="0">
    <w:nsid w:val="5EB040E4"/>
    <w:multiLevelType w:val="hybridMultilevel"/>
    <w:tmpl w:val="3B9ADC2A"/>
    <w:lvl w:ilvl="0" w:tplc="D5A49576">
      <w:start w:val="96"/>
      <w:numFmt w:val="bullet"/>
      <w:lvlText w:val="◎"/>
      <w:lvlJc w:val="left"/>
      <w:pPr>
        <w:ind w:left="480" w:hanging="480"/>
      </w:pPr>
      <w:rPr>
        <w:rFonts w:ascii="新細明體" w:eastAsia="新細明體" w:hAnsi="新細明體" w:cs="Times New Roman" w:hint="eastAsia"/>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49956B4"/>
    <w:multiLevelType w:val="hybridMultilevel"/>
    <w:tmpl w:val="EEBC23C0"/>
    <w:lvl w:ilvl="0" w:tplc="04090005">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wNDQ3NzI3t7SwNDRW0lEKTi0uzszPAykwrgUAPY1IpywAAAA="/>
  </w:docVars>
  <w:rsids>
    <w:rsidRoot w:val="003B6AC3"/>
    <w:rsid w:val="00000556"/>
    <w:rsid w:val="000034DC"/>
    <w:rsid w:val="00007CF5"/>
    <w:rsid w:val="00014558"/>
    <w:rsid w:val="000150BF"/>
    <w:rsid w:val="00024666"/>
    <w:rsid w:val="00031015"/>
    <w:rsid w:val="00031872"/>
    <w:rsid w:val="0003433D"/>
    <w:rsid w:val="000379EA"/>
    <w:rsid w:val="00050681"/>
    <w:rsid w:val="00050A8A"/>
    <w:rsid w:val="000570F1"/>
    <w:rsid w:val="00062A68"/>
    <w:rsid w:val="0006744F"/>
    <w:rsid w:val="00067981"/>
    <w:rsid w:val="0009277B"/>
    <w:rsid w:val="000A1474"/>
    <w:rsid w:val="000A16BD"/>
    <w:rsid w:val="000A411A"/>
    <w:rsid w:val="000A7AAE"/>
    <w:rsid w:val="000C71FE"/>
    <w:rsid w:val="000C7818"/>
    <w:rsid w:val="000D07DA"/>
    <w:rsid w:val="000D74F3"/>
    <w:rsid w:val="000E12B5"/>
    <w:rsid w:val="000E30AF"/>
    <w:rsid w:val="000F1B3B"/>
    <w:rsid w:val="000F2F0B"/>
    <w:rsid w:val="000F7D5C"/>
    <w:rsid w:val="00106869"/>
    <w:rsid w:val="0011222C"/>
    <w:rsid w:val="00140713"/>
    <w:rsid w:val="00141CF1"/>
    <w:rsid w:val="00141DDA"/>
    <w:rsid w:val="00151F37"/>
    <w:rsid w:val="00161F1B"/>
    <w:rsid w:val="001733FD"/>
    <w:rsid w:val="00176827"/>
    <w:rsid w:val="00180DBD"/>
    <w:rsid w:val="001A0DB5"/>
    <w:rsid w:val="001A76DD"/>
    <w:rsid w:val="001B63E1"/>
    <w:rsid w:val="001F051B"/>
    <w:rsid w:val="00201A36"/>
    <w:rsid w:val="002354A5"/>
    <w:rsid w:val="00244BC9"/>
    <w:rsid w:val="00250E8E"/>
    <w:rsid w:val="00257408"/>
    <w:rsid w:val="00257AEB"/>
    <w:rsid w:val="00261E77"/>
    <w:rsid w:val="00263AD7"/>
    <w:rsid w:val="00270902"/>
    <w:rsid w:val="00276063"/>
    <w:rsid w:val="00283E7A"/>
    <w:rsid w:val="00290426"/>
    <w:rsid w:val="00297C53"/>
    <w:rsid w:val="002A0B36"/>
    <w:rsid w:val="002A5FF4"/>
    <w:rsid w:val="002A7A56"/>
    <w:rsid w:val="002A7FF4"/>
    <w:rsid w:val="002B1C05"/>
    <w:rsid w:val="002B2939"/>
    <w:rsid w:val="002C221B"/>
    <w:rsid w:val="002C38B3"/>
    <w:rsid w:val="002C5FC1"/>
    <w:rsid w:val="002C6D17"/>
    <w:rsid w:val="002C790F"/>
    <w:rsid w:val="002D17A9"/>
    <w:rsid w:val="002D1866"/>
    <w:rsid w:val="002D2486"/>
    <w:rsid w:val="002F4D95"/>
    <w:rsid w:val="002F65C8"/>
    <w:rsid w:val="002F7661"/>
    <w:rsid w:val="003153B0"/>
    <w:rsid w:val="00320F52"/>
    <w:rsid w:val="0033506B"/>
    <w:rsid w:val="003362DE"/>
    <w:rsid w:val="0035799A"/>
    <w:rsid w:val="00366BA4"/>
    <w:rsid w:val="003744A5"/>
    <w:rsid w:val="00386D20"/>
    <w:rsid w:val="00387CA7"/>
    <w:rsid w:val="003925ED"/>
    <w:rsid w:val="00395266"/>
    <w:rsid w:val="003A4D29"/>
    <w:rsid w:val="003B4F13"/>
    <w:rsid w:val="003B6AC3"/>
    <w:rsid w:val="003C1265"/>
    <w:rsid w:val="003D2AF4"/>
    <w:rsid w:val="003D480E"/>
    <w:rsid w:val="003E0852"/>
    <w:rsid w:val="003E43E7"/>
    <w:rsid w:val="003F5BE0"/>
    <w:rsid w:val="003F6CAB"/>
    <w:rsid w:val="004122F5"/>
    <w:rsid w:val="00415772"/>
    <w:rsid w:val="00416B9C"/>
    <w:rsid w:val="00434A58"/>
    <w:rsid w:val="004402B8"/>
    <w:rsid w:val="004437B7"/>
    <w:rsid w:val="00443CD0"/>
    <w:rsid w:val="00444006"/>
    <w:rsid w:val="00447179"/>
    <w:rsid w:val="00450A1D"/>
    <w:rsid w:val="0045137F"/>
    <w:rsid w:val="004518FC"/>
    <w:rsid w:val="00456762"/>
    <w:rsid w:val="00456D8D"/>
    <w:rsid w:val="00494758"/>
    <w:rsid w:val="004B022B"/>
    <w:rsid w:val="004B1064"/>
    <w:rsid w:val="004B554D"/>
    <w:rsid w:val="004C6BF0"/>
    <w:rsid w:val="004D0498"/>
    <w:rsid w:val="004D4763"/>
    <w:rsid w:val="004D6306"/>
    <w:rsid w:val="004D7751"/>
    <w:rsid w:val="004E1D65"/>
    <w:rsid w:val="004E36C8"/>
    <w:rsid w:val="004E7546"/>
    <w:rsid w:val="004E7561"/>
    <w:rsid w:val="004E75E6"/>
    <w:rsid w:val="00503EDF"/>
    <w:rsid w:val="00512006"/>
    <w:rsid w:val="0051474B"/>
    <w:rsid w:val="005211C7"/>
    <w:rsid w:val="00523DA8"/>
    <w:rsid w:val="005259C3"/>
    <w:rsid w:val="005318EC"/>
    <w:rsid w:val="00531F26"/>
    <w:rsid w:val="00532035"/>
    <w:rsid w:val="0054000A"/>
    <w:rsid w:val="00540B3E"/>
    <w:rsid w:val="0054111D"/>
    <w:rsid w:val="005417C0"/>
    <w:rsid w:val="00543470"/>
    <w:rsid w:val="00547A7B"/>
    <w:rsid w:val="00550D4B"/>
    <w:rsid w:val="0055293C"/>
    <w:rsid w:val="00555217"/>
    <w:rsid w:val="00570AC2"/>
    <w:rsid w:val="0057306E"/>
    <w:rsid w:val="00585F40"/>
    <w:rsid w:val="005A0CC6"/>
    <w:rsid w:val="005A2D23"/>
    <w:rsid w:val="005A5756"/>
    <w:rsid w:val="005A7DFC"/>
    <w:rsid w:val="005B31EE"/>
    <w:rsid w:val="005C068B"/>
    <w:rsid w:val="005C094A"/>
    <w:rsid w:val="005D4C64"/>
    <w:rsid w:val="005E3C9D"/>
    <w:rsid w:val="00601244"/>
    <w:rsid w:val="00602682"/>
    <w:rsid w:val="00603534"/>
    <w:rsid w:val="00606B83"/>
    <w:rsid w:val="00610CAD"/>
    <w:rsid w:val="0061176A"/>
    <w:rsid w:val="00622106"/>
    <w:rsid w:val="00630F5F"/>
    <w:rsid w:val="00637561"/>
    <w:rsid w:val="00640817"/>
    <w:rsid w:val="00644A4C"/>
    <w:rsid w:val="006713BA"/>
    <w:rsid w:val="0067144F"/>
    <w:rsid w:val="006725EC"/>
    <w:rsid w:val="00673D9F"/>
    <w:rsid w:val="00674291"/>
    <w:rsid w:val="006751C8"/>
    <w:rsid w:val="00683E51"/>
    <w:rsid w:val="00692230"/>
    <w:rsid w:val="006A2795"/>
    <w:rsid w:val="006A43EF"/>
    <w:rsid w:val="006A601F"/>
    <w:rsid w:val="006C117A"/>
    <w:rsid w:val="006C2145"/>
    <w:rsid w:val="006C2B92"/>
    <w:rsid w:val="006E34F5"/>
    <w:rsid w:val="006E511E"/>
    <w:rsid w:val="006E633F"/>
    <w:rsid w:val="006F3EB9"/>
    <w:rsid w:val="00704A1A"/>
    <w:rsid w:val="00704BA9"/>
    <w:rsid w:val="0070717E"/>
    <w:rsid w:val="007105CF"/>
    <w:rsid w:val="00710D54"/>
    <w:rsid w:val="00722A61"/>
    <w:rsid w:val="0072401A"/>
    <w:rsid w:val="00724ED8"/>
    <w:rsid w:val="00731C35"/>
    <w:rsid w:val="0075270D"/>
    <w:rsid w:val="00753F72"/>
    <w:rsid w:val="0075614C"/>
    <w:rsid w:val="007575A6"/>
    <w:rsid w:val="00757B76"/>
    <w:rsid w:val="00770764"/>
    <w:rsid w:val="00770AA9"/>
    <w:rsid w:val="00774ABD"/>
    <w:rsid w:val="00797D9B"/>
    <w:rsid w:val="007B2526"/>
    <w:rsid w:val="007B5A34"/>
    <w:rsid w:val="007D1B19"/>
    <w:rsid w:val="007D1C33"/>
    <w:rsid w:val="007D2F21"/>
    <w:rsid w:val="00821E3B"/>
    <w:rsid w:val="00823AD5"/>
    <w:rsid w:val="00831F39"/>
    <w:rsid w:val="00832B2F"/>
    <w:rsid w:val="00843F7A"/>
    <w:rsid w:val="00850C03"/>
    <w:rsid w:val="00855D92"/>
    <w:rsid w:val="008563C1"/>
    <w:rsid w:val="008633B1"/>
    <w:rsid w:val="00865DC0"/>
    <w:rsid w:val="008670FA"/>
    <w:rsid w:val="00871D0F"/>
    <w:rsid w:val="00897B65"/>
    <w:rsid w:val="008A0425"/>
    <w:rsid w:val="008B508C"/>
    <w:rsid w:val="008B56D5"/>
    <w:rsid w:val="008D2CA2"/>
    <w:rsid w:val="008F1082"/>
    <w:rsid w:val="008F284E"/>
    <w:rsid w:val="008F2A29"/>
    <w:rsid w:val="00901B3C"/>
    <w:rsid w:val="00902C95"/>
    <w:rsid w:val="009125A7"/>
    <w:rsid w:val="00914D25"/>
    <w:rsid w:val="00915629"/>
    <w:rsid w:val="00917FC7"/>
    <w:rsid w:val="00931A13"/>
    <w:rsid w:val="009403A8"/>
    <w:rsid w:val="00947B93"/>
    <w:rsid w:val="00962827"/>
    <w:rsid w:val="00973A4F"/>
    <w:rsid w:val="00977506"/>
    <w:rsid w:val="009812AE"/>
    <w:rsid w:val="00982842"/>
    <w:rsid w:val="009861F3"/>
    <w:rsid w:val="009968A3"/>
    <w:rsid w:val="009A149C"/>
    <w:rsid w:val="009A4B92"/>
    <w:rsid w:val="009C1BA7"/>
    <w:rsid w:val="009D57F1"/>
    <w:rsid w:val="009D7CFC"/>
    <w:rsid w:val="00A0399A"/>
    <w:rsid w:val="00A0481D"/>
    <w:rsid w:val="00A05C7B"/>
    <w:rsid w:val="00A0684D"/>
    <w:rsid w:val="00A14B52"/>
    <w:rsid w:val="00A1607E"/>
    <w:rsid w:val="00A1778D"/>
    <w:rsid w:val="00A21B75"/>
    <w:rsid w:val="00A25E39"/>
    <w:rsid w:val="00A46B6F"/>
    <w:rsid w:val="00A53E76"/>
    <w:rsid w:val="00A5564F"/>
    <w:rsid w:val="00A6267F"/>
    <w:rsid w:val="00A77297"/>
    <w:rsid w:val="00A84661"/>
    <w:rsid w:val="00A8493F"/>
    <w:rsid w:val="00A9192C"/>
    <w:rsid w:val="00AA15F3"/>
    <w:rsid w:val="00AB25BB"/>
    <w:rsid w:val="00AB2A04"/>
    <w:rsid w:val="00AC2843"/>
    <w:rsid w:val="00AC401B"/>
    <w:rsid w:val="00AC6E3E"/>
    <w:rsid w:val="00AF030E"/>
    <w:rsid w:val="00AF2129"/>
    <w:rsid w:val="00AF7467"/>
    <w:rsid w:val="00B011EC"/>
    <w:rsid w:val="00B0456B"/>
    <w:rsid w:val="00B04FFD"/>
    <w:rsid w:val="00B23B6D"/>
    <w:rsid w:val="00B23CB0"/>
    <w:rsid w:val="00B26DB3"/>
    <w:rsid w:val="00B27DA9"/>
    <w:rsid w:val="00B35DCC"/>
    <w:rsid w:val="00B37139"/>
    <w:rsid w:val="00B37361"/>
    <w:rsid w:val="00B4212B"/>
    <w:rsid w:val="00B4797F"/>
    <w:rsid w:val="00B53E51"/>
    <w:rsid w:val="00B569F6"/>
    <w:rsid w:val="00B60C86"/>
    <w:rsid w:val="00B709EF"/>
    <w:rsid w:val="00B81B98"/>
    <w:rsid w:val="00B832AD"/>
    <w:rsid w:val="00B85AFD"/>
    <w:rsid w:val="00B86B0A"/>
    <w:rsid w:val="00B917D3"/>
    <w:rsid w:val="00BA7FFA"/>
    <w:rsid w:val="00BB3399"/>
    <w:rsid w:val="00BB33E2"/>
    <w:rsid w:val="00BC1787"/>
    <w:rsid w:val="00BC2BCB"/>
    <w:rsid w:val="00BC7733"/>
    <w:rsid w:val="00BE1A40"/>
    <w:rsid w:val="00BF2023"/>
    <w:rsid w:val="00BF3507"/>
    <w:rsid w:val="00C00926"/>
    <w:rsid w:val="00C01CCA"/>
    <w:rsid w:val="00C05BD8"/>
    <w:rsid w:val="00C124CC"/>
    <w:rsid w:val="00C13ADA"/>
    <w:rsid w:val="00C21671"/>
    <w:rsid w:val="00C2549A"/>
    <w:rsid w:val="00C336C3"/>
    <w:rsid w:val="00C52287"/>
    <w:rsid w:val="00C711ED"/>
    <w:rsid w:val="00C76A7C"/>
    <w:rsid w:val="00C80271"/>
    <w:rsid w:val="00C925D2"/>
    <w:rsid w:val="00C92764"/>
    <w:rsid w:val="00C9624C"/>
    <w:rsid w:val="00C9695C"/>
    <w:rsid w:val="00CB1327"/>
    <w:rsid w:val="00CB1D16"/>
    <w:rsid w:val="00CB3313"/>
    <w:rsid w:val="00CE7A1F"/>
    <w:rsid w:val="00D07665"/>
    <w:rsid w:val="00D112D7"/>
    <w:rsid w:val="00D11472"/>
    <w:rsid w:val="00D1340A"/>
    <w:rsid w:val="00D14305"/>
    <w:rsid w:val="00D16C63"/>
    <w:rsid w:val="00D2645C"/>
    <w:rsid w:val="00D525F4"/>
    <w:rsid w:val="00D569D9"/>
    <w:rsid w:val="00D609DB"/>
    <w:rsid w:val="00D677E2"/>
    <w:rsid w:val="00D67A04"/>
    <w:rsid w:val="00D719CE"/>
    <w:rsid w:val="00D76520"/>
    <w:rsid w:val="00D840DF"/>
    <w:rsid w:val="00D939C5"/>
    <w:rsid w:val="00D94B31"/>
    <w:rsid w:val="00D952DD"/>
    <w:rsid w:val="00D976D8"/>
    <w:rsid w:val="00DA43A7"/>
    <w:rsid w:val="00DB0646"/>
    <w:rsid w:val="00DC2450"/>
    <w:rsid w:val="00DC25F8"/>
    <w:rsid w:val="00DF47CD"/>
    <w:rsid w:val="00E02D89"/>
    <w:rsid w:val="00E03BA5"/>
    <w:rsid w:val="00E145AD"/>
    <w:rsid w:val="00E15D26"/>
    <w:rsid w:val="00E1609E"/>
    <w:rsid w:val="00E20EEB"/>
    <w:rsid w:val="00E27063"/>
    <w:rsid w:val="00E346EC"/>
    <w:rsid w:val="00E414BE"/>
    <w:rsid w:val="00E42668"/>
    <w:rsid w:val="00E47B98"/>
    <w:rsid w:val="00E507D6"/>
    <w:rsid w:val="00E52C10"/>
    <w:rsid w:val="00E54683"/>
    <w:rsid w:val="00E679F9"/>
    <w:rsid w:val="00E70091"/>
    <w:rsid w:val="00E77841"/>
    <w:rsid w:val="00E86547"/>
    <w:rsid w:val="00E86F85"/>
    <w:rsid w:val="00EA2EAB"/>
    <w:rsid w:val="00EB518D"/>
    <w:rsid w:val="00EB78F9"/>
    <w:rsid w:val="00EC1339"/>
    <w:rsid w:val="00EC7529"/>
    <w:rsid w:val="00ED7FD7"/>
    <w:rsid w:val="00EF25B0"/>
    <w:rsid w:val="00EF4012"/>
    <w:rsid w:val="00EF6908"/>
    <w:rsid w:val="00EF69DB"/>
    <w:rsid w:val="00F05BB1"/>
    <w:rsid w:val="00F17595"/>
    <w:rsid w:val="00F20AB8"/>
    <w:rsid w:val="00F22734"/>
    <w:rsid w:val="00F31876"/>
    <w:rsid w:val="00F358A8"/>
    <w:rsid w:val="00F437C8"/>
    <w:rsid w:val="00F51D1B"/>
    <w:rsid w:val="00F52E30"/>
    <w:rsid w:val="00F5301C"/>
    <w:rsid w:val="00F629F0"/>
    <w:rsid w:val="00F633A4"/>
    <w:rsid w:val="00F67FE5"/>
    <w:rsid w:val="00F84753"/>
    <w:rsid w:val="00FA6A08"/>
    <w:rsid w:val="00FA7B59"/>
    <w:rsid w:val="00FB1A28"/>
    <w:rsid w:val="00FB1A8E"/>
    <w:rsid w:val="00FC429C"/>
    <w:rsid w:val="00FE2957"/>
    <w:rsid w:val="00FE4BC6"/>
    <w:rsid w:val="00FF37D1"/>
    <w:rsid w:val="00FF7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F3D52"/>
  <w15:chartTrackingRefBased/>
  <w15:docId w15:val="{0285AB1D-3D59-449D-A881-40AD5255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AC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0EEB"/>
    <w:pPr>
      <w:tabs>
        <w:tab w:val="center" w:pos="4153"/>
        <w:tab w:val="right" w:pos="8306"/>
      </w:tabs>
      <w:snapToGrid w:val="0"/>
    </w:pPr>
    <w:rPr>
      <w:sz w:val="20"/>
    </w:rPr>
  </w:style>
  <w:style w:type="character" w:customStyle="1" w:styleId="a4">
    <w:name w:val="頁首 字元"/>
    <w:link w:val="a3"/>
    <w:rsid w:val="00E20EEB"/>
    <w:rPr>
      <w:kern w:val="2"/>
    </w:rPr>
  </w:style>
  <w:style w:type="paragraph" w:styleId="a5">
    <w:name w:val="footer"/>
    <w:basedOn w:val="a"/>
    <w:link w:val="a6"/>
    <w:rsid w:val="00E20EEB"/>
    <w:pPr>
      <w:tabs>
        <w:tab w:val="center" w:pos="4153"/>
        <w:tab w:val="right" w:pos="8306"/>
      </w:tabs>
      <w:snapToGrid w:val="0"/>
    </w:pPr>
    <w:rPr>
      <w:sz w:val="20"/>
    </w:rPr>
  </w:style>
  <w:style w:type="character" w:customStyle="1" w:styleId="a6">
    <w:name w:val="頁尾 字元"/>
    <w:link w:val="a5"/>
    <w:rsid w:val="00E20EEB"/>
    <w:rPr>
      <w:kern w:val="2"/>
    </w:rPr>
  </w:style>
  <w:style w:type="paragraph" w:styleId="a7">
    <w:name w:val="Balloon Text"/>
    <w:basedOn w:val="a"/>
    <w:link w:val="a8"/>
    <w:rsid w:val="00E414BE"/>
    <w:rPr>
      <w:rFonts w:asciiTheme="majorHAnsi" w:eastAsiaTheme="majorEastAsia" w:hAnsiTheme="majorHAnsi" w:cstheme="majorBidi"/>
      <w:sz w:val="18"/>
      <w:szCs w:val="18"/>
    </w:rPr>
  </w:style>
  <w:style w:type="character" w:customStyle="1" w:styleId="a8">
    <w:name w:val="註解方塊文字 字元"/>
    <w:basedOn w:val="a0"/>
    <w:link w:val="a7"/>
    <w:rsid w:val="00E414BE"/>
    <w:rPr>
      <w:rFonts w:asciiTheme="majorHAnsi" w:eastAsiaTheme="majorEastAsia" w:hAnsiTheme="majorHAnsi" w:cstheme="majorBidi"/>
      <w:kern w:val="2"/>
      <w:sz w:val="18"/>
      <w:szCs w:val="18"/>
    </w:rPr>
  </w:style>
  <w:style w:type="paragraph" w:styleId="a9">
    <w:name w:val="List Paragraph"/>
    <w:aliases w:val="圖標"/>
    <w:basedOn w:val="a"/>
    <w:link w:val="aa"/>
    <w:uiPriority w:val="34"/>
    <w:qFormat/>
    <w:rsid w:val="00415772"/>
    <w:pPr>
      <w:ind w:leftChars="200" w:left="480"/>
    </w:pPr>
    <w:rPr>
      <w:rFonts w:asciiTheme="minorHAnsi" w:eastAsiaTheme="minorEastAsia" w:hAnsiTheme="minorHAnsi" w:cstheme="minorBidi"/>
      <w:szCs w:val="22"/>
    </w:rPr>
  </w:style>
  <w:style w:type="character" w:customStyle="1" w:styleId="aa">
    <w:name w:val="清單段落 字元"/>
    <w:aliases w:val="圖標 字元"/>
    <w:basedOn w:val="a0"/>
    <w:link w:val="a9"/>
    <w:uiPriority w:val="34"/>
    <w:rsid w:val="00415772"/>
    <w:rPr>
      <w:rFonts w:asciiTheme="minorHAnsi" w:eastAsiaTheme="minorEastAsia" w:hAnsiTheme="minorHAnsi" w:cstheme="minorBidi"/>
      <w:kern w:val="2"/>
      <w:sz w:val="24"/>
      <w:szCs w:val="22"/>
    </w:rPr>
  </w:style>
  <w:style w:type="character" w:styleId="ab">
    <w:name w:val="annotation reference"/>
    <w:basedOn w:val="a0"/>
    <w:rsid w:val="00915629"/>
    <w:rPr>
      <w:sz w:val="18"/>
      <w:szCs w:val="18"/>
    </w:rPr>
  </w:style>
  <w:style w:type="paragraph" w:styleId="ac">
    <w:name w:val="annotation text"/>
    <w:basedOn w:val="a"/>
    <w:link w:val="ad"/>
    <w:rsid w:val="00915629"/>
  </w:style>
  <w:style w:type="character" w:customStyle="1" w:styleId="ad">
    <w:name w:val="註解文字 字元"/>
    <w:basedOn w:val="a0"/>
    <w:link w:val="ac"/>
    <w:rsid w:val="00915629"/>
    <w:rPr>
      <w:kern w:val="2"/>
      <w:sz w:val="24"/>
    </w:rPr>
  </w:style>
  <w:style w:type="paragraph" w:styleId="ae">
    <w:name w:val="annotation subject"/>
    <w:basedOn w:val="ac"/>
    <w:next w:val="ac"/>
    <w:link w:val="af"/>
    <w:rsid w:val="00915629"/>
    <w:rPr>
      <w:b/>
      <w:bCs/>
    </w:rPr>
  </w:style>
  <w:style w:type="character" w:customStyle="1" w:styleId="af">
    <w:name w:val="註解主旨 字元"/>
    <w:basedOn w:val="ad"/>
    <w:link w:val="ae"/>
    <w:rsid w:val="00915629"/>
    <w:rPr>
      <w:b/>
      <w:bCs/>
      <w:kern w:val="2"/>
      <w:sz w:val="24"/>
    </w:rPr>
  </w:style>
  <w:style w:type="paragraph" w:customStyle="1" w:styleId="Default">
    <w:name w:val="Default"/>
    <w:rsid w:val="00C336C3"/>
    <w:pPr>
      <w:widowControl w:val="0"/>
      <w:autoSpaceDE w:val="0"/>
      <w:autoSpaceDN w:val="0"/>
      <w:adjustRightInd w:val="0"/>
    </w:pPr>
    <w:rPr>
      <w:rFonts w:ascii="新細明體." w:eastAsia="新細明體." w:cs="新細明體."/>
      <w:color w:val="000000"/>
      <w:sz w:val="24"/>
      <w:szCs w:val="24"/>
    </w:rPr>
  </w:style>
  <w:style w:type="paragraph" w:styleId="af0">
    <w:name w:val="Title"/>
    <w:basedOn w:val="a"/>
    <w:next w:val="a"/>
    <w:link w:val="af1"/>
    <w:qFormat/>
    <w:rsid w:val="00257408"/>
    <w:pPr>
      <w:spacing w:line="360" w:lineRule="exact"/>
      <w:ind w:rightChars="-150" w:right="-360"/>
      <w:jc w:val="center"/>
    </w:pPr>
    <w:rPr>
      <w:rFonts w:eastAsia="標楷體" w:hAnsi="標楷體"/>
      <w:b/>
      <w:color w:val="000000"/>
      <w:sz w:val="28"/>
    </w:rPr>
  </w:style>
  <w:style w:type="character" w:customStyle="1" w:styleId="af1">
    <w:name w:val="標題 字元"/>
    <w:basedOn w:val="a0"/>
    <w:link w:val="af0"/>
    <w:rsid w:val="00257408"/>
    <w:rPr>
      <w:rFonts w:eastAsia="標楷體" w:hAnsi="標楷體"/>
      <w:b/>
      <w:color w:val="000000"/>
      <w:kern w:val="2"/>
      <w:sz w:val="28"/>
    </w:rPr>
  </w:style>
  <w:style w:type="paragraph" w:styleId="af2">
    <w:name w:val="Subtitle"/>
    <w:basedOn w:val="a"/>
    <w:next w:val="a"/>
    <w:link w:val="af3"/>
    <w:qFormat/>
    <w:rsid w:val="00257408"/>
    <w:pPr>
      <w:snapToGrid w:val="0"/>
      <w:spacing w:line="360" w:lineRule="exact"/>
      <w:ind w:rightChars="-150" w:right="-360"/>
      <w:jc w:val="center"/>
    </w:pPr>
    <w:rPr>
      <w:rFonts w:eastAsia="標楷體" w:hAnsi="標楷體"/>
      <w:b/>
      <w:color w:val="FF0000"/>
    </w:rPr>
  </w:style>
  <w:style w:type="character" w:customStyle="1" w:styleId="af3">
    <w:name w:val="副標題 字元"/>
    <w:basedOn w:val="a0"/>
    <w:link w:val="af2"/>
    <w:rsid w:val="00257408"/>
    <w:rPr>
      <w:rFonts w:eastAsia="標楷體" w:hAnsi="標楷體"/>
      <w:b/>
      <w:color w:val="FF0000"/>
      <w:kern w:val="2"/>
      <w:sz w:val="24"/>
    </w:rPr>
  </w:style>
  <w:style w:type="table" w:styleId="af4">
    <w:name w:val="Table Grid"/>
    <w:basedOn w:val="a1"/>
    <w:rsid w:val="0055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865DC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9162">
      <w:bodyDiv w:val="1"/>
      <w:marLeft w:val="0"/>
      <w:marRight w:val="0"/>
      <w:marTop w:val="0"/>
      <w:marBottom w:val="0"/>
      <w:divBdr>
        <w:top w:val="none" w:sz="0" w:space="0" w:color="auto"/>
        <w:left w:val="none" w:sz="0" w:space="0" w:color="auto"/>
        <w:bottom w:val="none" w:sz="0" w:space="0" w:color="auto"/>
        <w:right w:val="none" w:sz="0" w:space="0" w:color="auto"/>
      </w:divBdr>
    </w:div>
    <w:div w:id="614557706">
      <w:bodyDiv w:val="1"/>
      <w:marLeft w:val="0"/>
      <w:marRight w:val="0"/>
      <w:marTop w:val="0"/>
      <w:marBottom w:val="0"/>
      <w:divBdr>
        <w:top w:val="none" w:sz="0" w:space="0" w:color="auto"/>
        <w:left w:val="none" w:sz="0" w:space="0" w:color="auto"/>
        <w:bottom w:val="none" w:sz="0" w:space="0" w:color="auto"/>
        <w:right w:val="none" w:sz="0" w:space="0" w:color="auto"/>
      </w:divBdr>
    </w:div>
    <w:div w:id="1981153727">
      <w:bodyDiv w:val="1"/>
      <w:marLeft w:val="0"/>
      <w:marRight w:val="0"/>
      <w:marTop w:val="0"/>
      <w:marBottom w:val="0"/>
      <w:divBdr>
        <w:top w:val="none" w:sz="0" w:space="0" w:color="auto"/>
        <w:left w:val="none" w:sz="0" w:space="0" w:color="auto"/>
        <w:bottom w:val="none" w:sz="0" w:space="0" w:color="auto"/>
        <w:right w:val="none" w:sz="0" w:space="0" w:color="auto"/>
      </w:divBdr>
    </w:div>
    <w:div w:id="21282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1046</Words>
  <Characters>5967</Characters>
  <Application>Microsoft Office Word</Application>
  <DocSecurity>0</DocSecurity>
  <Lines>49</Lines>
  <Paragraphs>13</Paragraphs>
  <ScaleCrop>false</ScaleCrop>
  <Company>888TIGER</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工業工程與管理研究所碩士班</dc:title>
  <dc:subject/>
  <dc:creator>teresa</dc:creator>
  <cp:keywords/>
  <cp:lastModifiedBy>李佳霈</cp:lastModifiedBy>
  <cp:revision>2</cp:revision>
  <cp:lastPrinted>2023-03-25T17:37:00Z</cp:lastPrinted>
  <dcterms:created xsi:type="dcterms:W3CDTF">2026-05-12T02:34:00Z</dcterms:created>
  <dcterms:modified xsi:type="dcterms:W3CDTF">2026-05-12T02:34:00Z</dcterms:modified>
</cp:coreProperties>
</file>